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30E82">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bookmarkStart w:id="1" w:name="PO_2_ChuFaAnZi"/>
      <w:r>
        <w:rPr>
          <w:rFonts w:eastAsia="方正小标宋简体"/>
          <w:color w:val="000000" w:themeColor="text1"/>
          <w:kern w:val="0"/>
          <w:sz w:val="44"/>
          <w:szCs w:val="44"/>
          <w14:textFill>
            <w14:solidFill>
              <w14:schemeClr w14:val="tx1"/>
            </w14:solidFill>
          </w14:textFill>
        </w:rPr>
        <w:t>天津市生态环境局</w:t>
      </w:r>
      <w:bookmarkEnd w:id="0"/>
    </w:p>
    <w:p w14:paraId="786BD17D">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000000" w:themeColor="text1"/>
          <w:spacing w:val="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14:paraId="06A2522B">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spacing w:val="1"/>
          <w:kern w:val="0"/>
          <w:position w:val="-2"/>
          <w:sz w:val="21"/>
          <w:szCs w:val="21"/>
          <w14:textFill>
            <w14:solidFill>
              <w14:schemeClr w14:val="tx1"/>
            </w14:solidFill>
          </w14:textFill>
        </w:rPr>
      </w:pPr>
    </w:p>
    <w:p w14:paraId="430B0D33">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w:t>
      </w:r>
      <w:bookmarkStart w:id="2" w:name="PO_7_NianDuBianHao"/>
      <w:r>
        <w:rPr>
          <w:rFonts w:eastAsia="仿宋_GB2312"/>
          <w:color w:val="000000" w:themeColor="text1"/>
          <w:kern w:val="0"/>
          <w:position w:val="-2"/>
          <w:sz w:val="32"/>
          <w:szCs w:val="32"/>
          <w14:textFill>
            <w14:solidFill>
              <w14:schemeClr w14:val="tx1"/>
            </w14:solidFill>
          </w14:textFill>
        </w:rPr>
        <w:t>〔</w:t>
      </w:r>
      <w:bookmarkEnd w:id="2"/>
      <w:r>
        <w:rPr>
          <w:rFonts w:hint="eastAsia" w:eastAsia="仿宋_GB2312"/>
          <w:color w:val="000000" w:themeColor="text1"/>
          <w:kern w:val="0"/>
          <w:position w:val="-2"/>
          <w:sz w:val="32"/>
          <w:szCs w:val="32"/>
          <w:lang w:eastAsia="zh-CN"/>
          <w14:textFill>
            <w14:solidFill>
              <w14:schemeClr w14:val="tx1"/>
            </w14:solidFill>
          </w14:textFill>
        </w:rPr>
        <w:t>2024</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100</w:t>
      </w:r>
      <w:r>
        <w:rPr>
          <w:rFonts w:eastAsia="仿宋_GB2312"/>
          <w:color w:val="000000" w:themeColor="text1"/>
          <w:kern w:val="0"/>
          <w:position w:val="-2"/>
          <w:sz w:val="32"/>
          <w:szCs w:val="32"/>
          <w14:textFill>
            <w14:solidFill>
              <w14:schemeClr w14:val="tx1"/>
            </w14:solidFill>
          </w14:textFill>
        </w:rPr>
        <w:t>号</w:t>
      </w:r>
    </w:p>
    <w:p w14:paraId="3C1D1147">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hint="eastAsia" w:eastAsia="仿宋_GB2312"/>
          <w:color w:val="000000" w:themeColor="text1"/>
          <w:kern w:val="0"/>
          <w:sz w:val="21"/>
          <w:szCs w:val="21"/>
          <w:lang w:val="en-US" w:eastAsia="zh-CN"/>
          <w14:textFill>
            <w14:solidFill>
              <w14:schemeClr w14:val="tx1"/>
            </w14:solidFill>
          </w14:textFill>
        </w:rPr>
      </w:pPr>
    </w:p>
    <w:p w14:paraId="47D048A3">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当事人名称</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天津市宁河区新兴加油站</w:t>
      </w:r>
    </w:p>
    <w:p w14:paraId="761131DF">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eastAsia" w:eastAsia="仿宋_GB2312"/>
          <w:color w:val="000000" w:themeColor="text1"/>
          <w:kern w:val="0"/>
          <w:sz w:val="32"/>
          <w:szCs w:val="32"/>
          <w:lang w:val="en-US" w:eastAsia="zh-CN"/>
          <w14:textFill>
            <w14:solidFill>
              <w14:schemeClr w14:val="tx1"/>
            </w14:solidFill>
          </w14:textFill>
        </w:rPr>
        <w:t>911202217004959996</w:t>
      </w:r>
    </w:p>
    <w:p w14:paraId="620D78F5">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住所</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天津市宁河区芦台镇小薄桥西侧</w:t>
      </w:r>
    </w:p>
    <w:p w14:paraId="3E475DBB">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eastAsia" w:eastAsia="仿宋_GB2312"/>
          <w:color w:val="000000" w:themeColor="text1"/>
          <w:kern w:val="0"/>
          <w:sz w:val="32"/>
          <w:szCs w:val="32"/>
          <w:lang w:val="en-US" w:eastAsia="zh-CN"/>
          <w14:textFill>
            <w14:solidFill>
              <w14:schemeClr w14:val="tx1"/>
            </w14:solidFill>
          </w14:textFill>
        </w:rPr>
        <w:t>刘孟喜</w:t>
      </w:r>
      <w:r>
        <w:rPr>
          <w:rFonts w:eastAsia="仿宋_GB2312"/>
          <w:color w:val="000000" w:themeColor="text1"/>
          <w:kern w:val="0"/>
          <w:sz w:val="32"/>
          <w:szCs w:val="32"/>
          <w14:textFill>
            <w14:solidFill>
              <w14:schemeClr w14:val="tx1"/>
            </w14:solidFill>
          </w14:textFill>
        </w:rPr>
        <w:t xml:space="preserve"> </w:t>
      </w:r>
    </w:p>
    <w:p w14:paraId="318BDDEB">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14:paraId="0AADCF6B">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14:paraId="70157D29">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我局于</w:t>
      </w:r>
      <w:r>
        <w:rPr>
          <w:rFonts w:hint="eastAsia" w:eastAsia="仿宋_GB2312"/>
          <w:color w:val="000000" w:themeColor="text1"/>
          <w:sz w:val="32"/>
          <w:szCs w:val="32"/>
          <w:lang w:eastAsia="zh-CN"/>
          <w14:textFill>
            <w14:solidFill>
              <w14:schemeClr w14:val="tx1"/>
            </w14:solidFill>
          </w14:textFill>
        </w:rPr>
        <w:t>2024</w:t>
      </w:r>
      <w:r>
        <w:rPr>
          <w:rFonts w:eastAsia="仿宋_GB2312"/>
          <w:color w:val="000000" w:themeColor="text1"/>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5</w:t>
      </w:r>
      <w:r>
        <w:rPr>
          <w:rFonts w:eastAsia="仿宋_GB2312"/>
          <w:color w:val="000000" w:themeColor="text1"/>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22</w:t>
      </w:r>
      <w:r>
        <w:rPr>
          <w:rFonts w:eastAsia="仿宋_GB2312"/>
          <w:color w:val="000000" w:themeColor="text1"/>
          <w:sz w:val="32"/>
          <w:szCs w:val="32"/>
          <w14:textFill>
            <w14:solidFill>
              <w14:schemeClr w14:val="tx1"/>
            </w14:solidFill>
          </w14:textFill>
        </w:rPr>
        <w:t>日对你单位进行了调查</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发现你单位实施了以下环境违法行为：</w:t>
      </w:r>
    </w:p>
    <w:p w14:paraId="7A4B8725">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你单位加油站共有汽油加油枪4把，现场检查时你单位正在营业。天津市生态环境保护综合行政执法总队委托天津市生态环境监测中心对你单位编号为：3、4、5、6共4把加油枪的气液比进行执法监测。《监测报告》〔津环监（监）7-2405008-8号〕显示：你单位编号为3、4、5、6共4把加油枪的气液比分别为0.9、0.9、0.8、0.8，不符合《加油站大气污染物排放标准》（GB20952-2020）5.3“各种加油油气回收系统的气液比均应在大于等于 1.0 和小于等于 1.2 范围内。”的规定。</w:t>
      </w:r>
    </w:p>
    <w:p w14:paraId="4BC9AC4C">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w:t>
      </w:r>
      <w:bookmarkStart w:id="3" w:name="PO_4_ShiShiZhengJu"/>
      <w:r>
        <w:rPr>
          <w:rFonts w:eastAsia="仿宋_GB2312"/>
          <w:color w:val="000000" w:themeColor="text1"/>
          <w:kern w:val="0"/>
          <w:sz w:val="32"/>
          <w:szCs w:val="32"/>
          <w14:textFill>
            <w14:solidFill>
              <w14:schemeClr w14:val="tx1"/>
            </w14:solidFill>
          </w14:textFill>
        </w:rPr>
        <w:t>《天津市生态环境局现场检查（勘察）笔录》《天津市生态环境局调查询问笔录》</w:t>
      </w:r>
      <w:r>
        <w:rPr>
          <w:rFonts w:hint="eastAsia" w:eastAsia="仿宋_GB2312"/>
          <w:color w:val="000000" w:themeColor="text1"/>
          <w:sz w:val="32"/>
          <w:szCs w:val="32"/>
          <w:lang w:val="en-US" w:eastAsia="zh-CN"/>
          <w14:textFill>
            <w14:solidFill>
              <w14:schemeClr w14:val="tx1"/>
            </w14:solidFill>
          </w14:textFill>
        </w:rPr>
        <w:t>《监测报告》〔津环监（监）7-2405008-8号〕</w:t>
      </w:r>
      <w:r>
        <w:rPr>
          <w:rFonts w:hint="eastAsia"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《加油站大气污染物排放标准》（GB20952-2020）</w:t>
      </w:r>
      <w:r>
        <w:rPr>
          <w:rFonts w:hint="eastAsia" w:eastAsia="仿宋_GB2312"/>
          <w:color w:val="000000" w:themeColor="text1"/>
          <w:sz w:val="32"/>
          <w:szCs w:val="32"/>
          <w:lang w:eastAsia="zh-CN"/>
          <w14:textFill>
            <w14:solidFill>
              <w14:schemeClr w14:val="tx1"/>
            </w14:solidFill>
          </w14:textFill>
        </w:rPr>
        <w:t>、</w:t>
      </w:r>
      <w:r>
        <w:rPr>
          <w:rFonts w:eastAsia="仿宋_GB2312"/>
          <w:color w:val="000000" w:themeColor="text1"/>
          <w:sz w:val="32"/>
          <w:szCs w:val="32"/>
          <w14:textFill>
            <w14:solidFill>
              <w14:schemeClr w14:val="tx1"/>
            </w14:solidFill>
          </w14:textFill>
        </w:rPr>
        <w:t>现场拍摄的视频以及营业执照复印件</w:t>
      </w:r>
      <w:bookmarkEnd w:id="3"/>
      <w:r>
        <w:rPr>
          <w:rFonts w:eastAsia="仿宋_GB2312"/>
          <w:color w:val="000000" w:themeColor="text1"/>
          <w:sz w:val="32"/>
          <w:szCs w:val="32"/>
          <w14:textFill>
            <w14:solidFill>
              <w14:schemeClr w14:val="tx1"/>
            </w14:solidFill>
          </w14:textFill>
        </w:rPr>
        <w:t>等证据为凭。</w:t>
      </w:r>
    </w:p>
    <w:p w14:paraId="6B43D3E6">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你单位上述行为违反了</w:t>
      </w:r>
      <w:r>
        <w:rPr>
          <w:rFonts w:hint="eastAsia" w:eastAsia="仿宋_GB2312"/>
          <w:color w:val="000000" w:themeColor="text1"/>
          <w:sz w:val="32"/>
          <w:szCs w:val="32"/>
          <w:lang w:val="en-US" w:eastAsia="zh-CN"/>
          <w14:textFill>
            <w14:solidFill>
              <w14:schemeClr w14:val="tx1"/>
            </w14:solidFill>
          </w14:textFill>
        </w:rPr>
        <w:t>《中华人民共和国大气污染防治法》第四十七条第二款</w:t>
      </w:r>
      <w:r>
        <w:rPr>
          <w:rFonts w:eastAsia="仿宋_GB2312"/>
          <w:color w:val="000000" w:themeColor="text1"/>
          <w:sz w:val="32"/>
          <w:szCs w:val="32"/>
          <w14:textFill>
            <w14:solidFill>
              <w14:schemeClr w14:val="tx1"/>
            </w14:solidFill>
          </w14:textFill>
        </w:rPr>
        <w:t>的规定</w:t>
      </w:r>
      <w:r>
        <w:rPr>
          <w:rFonts w:eastAsia="仿宋_GB2312"/>
          <w:color w:val="000000" w:themeColor="text1"/>
          <w:kern w:val="0"/>
          <w:sz w:val="32"/>
          <w:szCs w:val="32"/>
          <w14:textFill>
            <w14:solidFill>
              <w14:schemeClr w14:val="tx1"/>
            </w14:solidFill>
          </w14:textFill>
        </w:rPr>
        <w:t xml:space="preserve">，依法应当予以处罚。 </w:t>
      </w:r>
    </w:p>
    <w:p w14:paraId="24EEF05B">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我局于</w:t>
      </w:r>
      <w:r>
        <w:rPr>
          <w:rFonts w:hint="eastAsia" w:eastAsia="仿宋_GB2312"/>
          <w:color w:val="000000" w:themeColor="text1"/>
          <w:kern w:val="0"/>
          <w:sz w:val="32"/>
          <w:szCs w:val="32"/>
          <w:lang w:eastAsia="zh-CN"/>
          <w14:textFill>
            <w14:solidFill>
              <w14:schemeClr w14:val="tx1"/>
            </w14:solidFill>
          </w14:textFill>
        </w:rPr>
        <w:t>2024</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28</w:t>
      </w:r>
      <w:r>
        <w:rPr>
          <w:rFonts w:eastAsia="仿宋_GB2312"/>
          <w:color w:val="000000" w:themeColor="text1"/>
          <w:kern w:val="0"/>
          <w:sz w:val="32"/>
          <w:szCs w:val="32"/>
          <w14:textFill>
            <w14:solidFill>
              <w14:schemeClr w14:val="tx1"/>
            </w14:solidFill>
          </w14:textFill>
        </w:rPr>
        <w:t>日以《天津市生态环境局行政</w:t>
      </w:r>
      <w:r>
        <w:rPr>
          <w:rFonts w:hint="eastAsia" w:eastAsia="仿宋_GB2312"/>
          <w:color w:val="000000" w:themeColor="text1"/>
          <w:kern w:val="0"/>
          <w:sz w:val="32"/>
          <w:szCs w:val="32"/>
          <w14:textFill>
            <w14:solidFill>
              <w14:schemeClr w14:val="tx1"/>
            </w14:solidFill>
          </w14:textFill>
        </w:rPr>
        <w:t>处罚事先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w:t>
      </w:r>
      <w:r>
        <w:rPr>
          <w:rFonts w:hint="eastAsia" w:eastAsia="仿宋_GB2312"/>
          <w:color w:val="000000" w:themeColor="text1"/>
          <w:kern w:val="0"/>
          <w:sz w:val="32"/>
          <w:szCs w:val="32"/>
          <w:lang w:eastAsia="zh-CN"/>
          <w14:textFill>
            <w14:solidFill>
              <w14:schemeClr w14:val="tx1"/>
            </w14:solidFill>
          </w14:textFill>
        </w:rPr>
        <w:t>2024</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83</w:t>
      </w:r>
      <w:r>
        <w:rPr>
          <w:rFonts w:eastAsia="仿宋_GB2312"/>
          <w:color w:val="000000" w:themeColor="text1"/>
          <w:kern w:val="0"/>
          <w:sz w:val="32"/>
          <w:szCs w:val="32"/>
          <w14:textFill>
            <w14:solidFill>
              <w14:schemeClr w14:val="tx1"/>
            </w14:solidFill>
          </w14:textFill>
        </w:rPr>
        <w:t>号），告知你单位违法事实、处罚依据和拟作出的处罚决定，并明确告知你单位有</w:t>
      </w:r>
      <w:r>
        <w:rPr>
          <w:rFonts w:hint="eastAsia" w:eastAsia="仿宋_GB2312"/>
          <w:color w:val="000000" w:themeColor="text1"/>
          <w:kern w:val="0"/>
          <w:sz w:val="32"/>
          <w:szCs w:val="32"/>
          <w:lang w:val="en-US" w:eastAsia="zh-CN"/>
          <w14:textFill>
            <w14:solidFill>
              <w14:schemeClr w14:val="tx1"/>
            </w14:solidFill>
          </w14:textFill>
        </w:rPr>
        <w:t>权利提出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我局于</w:t>
      </w:r>
      <w:r>
        <w:rPr>
          <w:rFonts w:hint="eastAsia" w:eastAsia="仿宋_GB2312"/>
          <w:color w:val="000000" w:themeColor="text1"/>
          <w:kern w:val="0"/>
          <w:sz w:val="32"/>
          <w:szCs w:val="32"/>
          <w:lang w:eastAsia="zh-CN"/>
          <w14:textFill>
            <w14:solidFill>
              <w14:schemeClr w14:val="tx1"/>
            </w14:solidFill>
          </w14:textFill>
        </w:rPr>
        <w:t>2024</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7</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4</w:t>
      </w:r>
      <w:r>
        <w:rPr>
          <w:rFonts w:hint="eastAsia" w:eastAsia="仿宋_GB2312"/>
          <w:color w:val="000000" w:themeColor="text1"/>
          <w:kern w:val="0"/>
          <w:sz w:val="32"/>
          <w:szCs w:val="32"/>
          <w14:textFill>
            <w14:solidFill>
              <w14:schemeClr w14:val="tx1"/>
            </w14:solidFill>
          </w14:textFill>
        </w:rPr>
        <w:t>日向你单位送达上述文件，你单位于当日签收。你单位逾期未向我局提出陈述</w:t>
      </w:r>
      <w:r>
        <w:rPr>
          <w:rFonts w:hint="eastAsia" w:eastAsia="仿宋_GB2312"/>
          <w:color w:val="000000" w:themeColor="text1"/>
          <w:kern w:val="0"/>
          <w:sz w:val="32"/>
          <w:szCs w:val="32"/>
          <w:lang w:eastAsia="zh-CN"/>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申辩意见。</w:t>
      </w:r>
    </w:p>
    <w:p w14:paraId="20096B00">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14:textFill>
            <w14:solidFill>
              <w14:schemeClr w14:val="tx1"/>
            </w14:solidFill>
          </w14:textFill>
        </w:rPr>
        <w:t>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w:t>
      </w:r>
      <w:r>
        <w:rPr>
          <w:rFonts w:hint="eastAsia" w:eastAsia="仿宋_GB2312"/>
          <w:color w:val="000000" w:themeColor="text1"/>
          <w:kern w:val="0"/>
          <w:sz w:val="32"/>
          <w:szCs w:val="32"/>
          <w:lang w:eastAsia="zh-CN"/>
          <w14:textFill>
            <w14:solidFill>
              <w14:schemeClr w14:val="tx1"/>
            </w14:solidFill>
          </w14:textFill>
        </w:rPr>
        <w:t>2024</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83</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eastAsia="仿宋_GB2312"/>
          <w:color w:val="000000" w:themeColor="text1"/>
          <w:kern w:val="0"/>
          <w:sz w:val="32"/>
          <w:szCs w:val="32"/>
          <w14:textFill>
            <w14:solidFill>
              <w14:schemeClr w14:val="tx1"/>
            </w14:solidFill>
          </w14:textFill>
        </w:rPr>
        <w:t>天津市生态环境局</w:t>
      </w:r>
      <w:r>
        <w:rPr>
          <w:rFonts w:hint="eastAsia" w:eastAsia="仿宋_GB2312"/>
          <w:color w:val="000000" w:themeColor="text1"/>
          <w:kern w:val="0"/>
          <w:sz w:val="32"/>
          <w:szCs w:val="32"/>
          <w14:textFill>
            <w14:solidFill>
              <w14:schemeClr w14:val="tx1"/>
            </w14:solidFill>
          </w14:textFill>
        </w:rPr>
        <w:t>送达回证》</w:t>
      </w:r>
      <w:r>
        <w:rPr>
          <w:rFonts w:eastAsia="仿宋_GB2312"/>
          <w:color w:val="000000" w:themeColor="text1"/>
          <w:kern w:val="0"/>
          <w:sz w:val="32"/>
          <w:szCs w:val="32"/>
          <w14:textFill>
            <w14:solidFill>
              <w14:schemeClr w14:val="tx1"/>
            </w14:solidFill>
          </w14:textFill>
        </w:rPr>
        <w:t>等证据为凭。</w:t>
      </w:r>
    </w:p>
    <w:p w14:paraId="55C0997E">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经集体审议，本案违法事实清楚、执法程序合法、法律适用准确、自由裁量结论合理。</w:t>
      </w:r>
      <w:r>
        <w:rPr>
          <w:rFonts w:eastAsia="仿宋_GB2312"/>
          <w:color w:val="000000" w:themeColor="text1"/>
          <w:kern w:val="0"/>
          <w:sz w:val="32"/>
          <w:szCs w:val="32"/>
          <w14:textFill>
            <w14:solidFill>
              <w14:schemeClr w14:val="tx1"/>
            </w14:solidFill>
          </w14:textFill>
        </w:rPr>
        <w:t xml:space="preserve">  </w:t>
      </w:r>
    </w:p>
    <w:p w14:paraId="112FE5E4">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14:paraId="28B5EE2C">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依据</w:t>
      </w:r>
      <w:r>
        <w:rPr>
          <w:rFonts w:hint="eastAsia" w:eastAsia="仿宋_GB2312"/>
          <w:color w:val="000000" w:themeColor="text1"/>
          <w:kern w:val="0"/>
          <w:sz w:val="32"/>
          <w:szCs w:val="32"/>
          <w:lang w:val="en-US" w:eastAsia="zh-CN"/>
          <w14:textFill>
            <w14:solidFill>
              <w14:schemeClr w14:val="tx1"/>
            </w14:solidFill>
          </w14:textFill>
        </w:rPr>
        <w:t>《中华人民共和国大气污染防治法》第一百零八条第四项</w:t>
      </w:r>
      <w:r>
        <w:rPr>
          <w:rFonts w:hint="eastAsia" w:eastAsia="仿宋_GB2312"/>
          <w:color w:val="000000" w:themeColor="text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规定</w:t>
      </w:r>
      <w:r>
        <w:rPr>
          <w:rFonts w:hint="eastAsia" w:eastAsia="仿宋_GB2312"/>
          <w:color w:val="000000" w:themeColor="text1"/>
          <w:kern w:val="0"/>
          <w:sz w:val="32"/>
          <w:szCs w:val="32"/>
          <w:lang w:eastAsia="zh-CN"/>
          <w14:textFill>
            <w14:solidFill>
              <w14:schemeClr w14:val="tx1"/>
            </w14:solidFill>
          </w14:textFill>
        </w:rPr>
        <w:t>，我局：</w:t>
      </w:r>
    </w:p>
    <w:p w14:paraId="606A415A">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责令你单位立即改正违法行为；</w:t>
      </w:r>
    </w:p>
    <w:p w14:paraId="2FCDBACF">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对你单位</w:t>
      </w:r>
      <w:r>
        <w:rPr>
          <w:rFonts w:eastAsia="仿宋_GB2312"/>
          <w:color w:val="000000" w:themeColor="text1"/>
          <w:kern w:val="0"/>
          <w:sz w:val="32"/>
          <w:szCs w:val="32"/>
          <w14:textFill>
            <w14:solidFill>
              <w14:schemeClr w14:val="tx1"/>
            </w14:solidFill>
          </w14:textFill>
        </w:rPr>
        <w:t>处罚款</w:t>
      </w:r>
      <w:r>
        <w:rPr>
          <w:rFonts w:hint="eastAsia" w:eastAsia="仿宋_GB2312"/>
          <w:color w:val="000000" w:themeColor="text1"/>
          <w:kern w:val="0"/>
          <w:sz w:val="32"/>
          <w:szCs w:val="32"/>
          <w:lang w:val="en-US" w:eastAsia="zh-CN"/>
          <w14:textFill>
            <w14:solidFill>
              <w14:schemeClr w14:val="tx1"/>
            </w14:solidFill>
          </w14:textFill>
        </w:rPr>
        <w:t>三</w:t>
      </w:r>
      <w:r>
        <w:rPr>
          <w:rFonts w:eastAsia="仿宋_GB2312"/>
          <w:color w:val="000000" w:themeColor="text1"/>
          <w:kern w:val="0"/>
          <w:sz w:val="32"/>
          <w:szCs w:val="32"/>
          <w14:textFill>
            <w14:solidFill>
              <w14:schemeClr w14:val="tx1"/>
            </w14:solidFill>
          </w14:textFill>
        </w:rPr>
        <w:t>万元。</w:t>
      </w:r>
    </w:p>
    <w:p w14:paraId="0C15F96B">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14:paraId="060273B2">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14:paraId="64A2334D">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val="en-US"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val="en-US" w:eastAsia="zh-CN"/>
          <w14:textFill>
            <w14:solidFill>
              <w14:schemeClr w14:val="tx1"/>
            </w14:solidFill>
          </w14:textFill>
        </w:rPr>
        <w:t>你单位作为加油站应当按照国家有关规定安装油气回收装置并保持正常使用。</w:t>
      </w:r>
    </w:p>
    <w:p w14:paraId="24BB9238">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14:paraId="495B6268">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14:paraId="7B4B438F">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14:paraId="189CFC84">
      <w:pPr>
        <w:tabs>
          <w:tab w:val="left" w:pos="8940"/>
        </w:tabs>
        <w:autoSpaceDE w:val="0"/>
        <w:autoSpaceDN w:val="0"/>
        <w:adjustRightInd w:val="0"/>
        <w:snapToGrid w:val="0"/>
        <w:spacing w:line="360" w:lineRule="auto"/>
        <w:ind w:firstLine="640" w:firstLineChars="200"/>
        <w:jc w:val="left"/>
        <w:rPr>
          <w:rStyle w:val="13"/>
          <w:rFonts w:hint="eastAsia" w:eastAsia="仿宋_GB2312"/>
          <w:color w:val="000000" w:themeColor="text1"/>
          <w:kern w:val="0"/>
          <w:sz w:val="32"/>
          <w:szCs w:val="32"/>
          <w:u w:val="none"/>
          <w:lang w:val="en-US" w:eastAsia="zh-CN"/>
          <w14:textFill>
            <w14:solidFill>
              <w14:schemeClr w14:val="tx1"/>
            </w14:solidFill>
          </w14:textFill>
        </w:rPr>
      </w:pPr>
      <w:r>
        <w:rPr>
          <w:rStyle w:val="13"/>
          <w:rFonts w:hint="eastAsia" w:eastAsia="仿宋_GB2312"/>
          <w:color w:val="000000" w:themeColor="text1"/>
          <w:kern w:val="0"/>
          <w:sz w:val="32"/>
          <w:szCs w:val="32"/>
          <w:u w:val="none"/>
          <w:lang w:val="en-US" w:eastAsia="zh-CN"/>
          <w14:textFill>
            <w14:solidFill>
              <w14:schemeClr w14:val="tx1"/>
            </w14:solidFill>
          </w14:textFill>
        </w:rPr>
        <w:t>如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向天津市南开区人民法院申请强制执行。</w:t>
      </w:r>
    </w:p>
    <w:p w14:paraId="6A6AB2B3">
      <w:pPr>
        <w:tabs>
          <w:tab w:val="left" w:pos="5980"/>
          <w:tab w:val="left" w:pos="8460"/>
          <w:tab w:val="left" w:pos="9265"/>
        </w:tabs>
        <w:autoSpaceDE w:val="0"/>
        <w:autoSpaceDN w:val="0"/>
        <w:adjustRightInd w:val="0"/>
        <w:snapToGrid w:val="0"/>
        <w:spacing w:line="360" w:lineRule="auto"/>
        <w:ind w:right="-20" w:firstLine="640" w:firstLineChars="200"/>
        <w:jc w:val="left"/>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附件：行政处罚信息信用修复提示函</w:t>
      </w:r>
    </w:p>
    <w:p w14:paraId="5D002A2B">
      <w:pPr>
        <w:tabs>
          <w:tab w:val="left" w:pos="5980"/>
          <w:tab w:val="left" w:pos="8460"/>
          <w:tab w:val="left" w:pos="9265"/>
        </w:tabs>
        <w:autoSpaceDE w:val="0"/>
        <w:autoSpaceDN w:val="0"/>
        <w:adjustRightInd w:val="0"/>
        <w:snapToGrid w:val="0"/>
        <w:spacing w:line="360" w:lineRule="auto"/>
        <w:ind w:right="-20"/>
        <w:jc w:val="left"/>
        <w:rPr>
          <w:rFonts w:eastAsia="仿宋_GB2312"/>
          <w:color w:val="000000" w:themeColor="text1"/>
          <w:kern w:val="0"/>
          <w:sz w:val="32"/>
          <w:szCs w:val="32"/>
          <w14:textFill>
            <w14:solidFill>
              <w14:schemeClr w14:val="tx1"/>
            </w14:solidFill>
          </w14:textFill>
        </w:rPr>
      </w:pPr>
    </w:p>
    <w:p w14:paraId="2DAAE9D7">
      <w:pPr>
        <w:tabs>
          <w:tab w:val="left" w:pos="5035"/>
          <w:tab w:val="left" w:pos="8460"/>
          <w:tab w:val="left" w:pos="9265"/>
        </w:tabs>
        <w:autoSpaceDE w:val="0"/>
        <w:autoSpaceDN w:val="0"/>
        <w:adjustRightInd w:val="0"/>
        <w:snapToGrid w:val="0"/>
        <w:spacing w:line="360" w:lineRule="auto"/>
        <w:ind w:right="-20"/>
        <w:jc w:val="left"/>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联系人：</w:t>
      </w:r>
      <w:r>
        <w:rPr>
          <w:rFonts w:hint="eastAsia" w:eastAsia="仿宋_GB2312"/>
          <w:color w:val="000000" w:themeColor="text1"/>
          <w:kern w:val="0"/>
          <w:sz w:val="32"/>
          <w:szCs w:val="32"/>
          <w:lang w:val="en-US" w:eastAsia="zh-CN"/>
          <w14:textFill>
            <w14:solidFill>
              <w14:schemeClr w14:val="tx1"/>
            </w14:solidFill>
          </w14:textFill>
        </w:rPr>
        <w:t>唐梦璐</w:t>
      </w:r>
      <w:r>
        <w:rPr>
          <w:rFonts w:eastAsia="仿宋_GB2312"/>
          <w:color w:val="000000" w:themeColor="text1"/>
          <w:kern w:val="0"/>
          <w:sz w:val="32"/>
          <w:szCs w:val="32"/>
          <w14:textFill>
            <w14:solidFill>
              <w14:schemeClr w14:val="tx1"/>
            </w14:solidFill>
          </w14:textFill>
        </w:rPr>
        <w:t xml:space="preserve">                 联系电</w:t>
      </w:r>
      <w:r>
        <w:rPr>
          <w:rFonts w:eastAsia="仿宋_GB2312"/>
          <w:color w:val="000000" w:themeColor="text1"/>
          <w:spacing w:val="-1"/>
          <w:kern w:val="0"/>
          <w:sz w:val="32"/>
          <w:szCs w:val="32"/>
          <w14:textFill>
            <w14:solidFill>
              <w14:schemeClr w14:val="tx1"/>
            </w14:solidFill>
          </w14:textFill>
        </w:rPr>
        <w:t>话</w:t>
      </w:r>
      <w:r>
        <w:rPr>
          <w:rFonts w:eastAsia="仿宋_GB2312"/>
          <w:color w:val="000000" w:themeColor="text1"/>
          <w:spacing w:val="1"/>
          <w:kern w:val="0"/>
          <w:sz w:val="32"/>
          <w:szCs w:val="32"/>
          <w14:textFill>
            <w14:solidFill>
              <w14:schemeClr w14:val="tx1"/>
            </w14:solidFill>
          </w14:textFill>
        </w:rPr>
        <w:t>：</w:t>
      </w:r>
      <w:bookmarkStart w:id="4" w:name="PO_7_LianXiDianHua"/>
      <w:r>
        <w:rPr>
          <w:rFonts w:eastAsia="仿宋_GB2312"/>
          <w:color w:val="000000" w:themeColor="text1"/>
          <w:spacing w:val="1"/>
          <w:kern w:val="0"/>
          <w:sz w:val="32"/>
          <w:szCs w:val="32"/>
          <w14:textFill>
            <w14:solidFill>
              <w14:schemeClr w14:val="tx1"/>
            </w14:solidFill>
          </w14:textFill>
        </w:rPr>
        <w:t>87671</w:t>
      </w:r>
      <w:bookmarkEnd w:id="4"/>
      <w:r>
        <w:rPr>
          <w:rFonts w:eastAsia="仿宋_GB2312"/>
          <w:color w:val="000000" w:themeColor="text1"/>
          <w:spacing w:val="1"/>
          <w:kern w:val="0"/>
          <w:sz w:val="32"/>
          <w:szCs w:val="32"/>
          <w14:textFill>
            <w14:solidFill>
              <w14:schemeClr w14:val="tx1"/>
            </w14:solidFill>
          </w14:textFill>
        </w:rPr>
        <w:t>7</w:t>
      </w:r>
      <w:r>
        <w:rPr>
          <w:rFonts w:hint="eastAsia" w:eastAsia="仿宋_GB2312"/>
          <w:color w:val="000000" w:themeColor="text1"/>
          <w:spacing w:val="1"/>
          <w:kern w:val="0"/>
          <w:sz w:val="32"/>
          <w:szCs w:val="32"/>
          <w:lang w:val="en-US" w:eastAsia="zh-CN"/>
          <w14:textFill>
            <w14:solidFill>
              <w14:schemeClr w14:val="tx1"/>
            </w14:solidFill>
          </w14:textFill>
        </w:rPr>
        <w:t>77</w:t>
      </w:r>
    </w:p>
    <w:p w14:paraId="7B0FBBC1">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  址：</w:t>
      </w:r>
      <w:bookmarkStart w:id="5" w:name="PO_2_BanLiDiDian"/>
      <w:r>
        <w:rPr>
          <w:rFonts w:eastAsia="仿宋_GB2312"/>
          <w:color w:val="000000" w:themeColor="text1"/>
          <w:kern w:val="0"/>
          <w:sz w:val="32"/>
          <w:szCs w:val="32"/>
          <w14:textFill>
            <w14:solidFill>
              <w14:schemeClr w14:val="tx1"/>
            </w14:solidFill>
          </w14:textFill>
        </w:rPr>
        <w:t>天津市南开区复康路17号</w:t>
      </w:r>
      <w:bookmarkEnd w:id="5"/>
      <w:r>
        <w:rPr>
          <w:rFonts w:eastAsia="仿宋_GB2312"/>
          <w:color w:val="000000" w:themeColor="text1"/>
          <w:kern w:val="0"/>
          <w:sz w:val="32"/>
          <w:szCs w:val="32"/>
          <w14:textFill>
            <w14:solidFill>
              <w14:schemeClr w14:val="tx1"/>
            </w14:solidFill>
          </w14:textFill>
        </w:rPr>
        <w:t xml:space="preserve"> 邮政编码：</w:t>
      </w:r>
      <w:bookmarkStart w:id="6" w:name="PO_2_DanWeiYouBian"/>
      <w:r>
        <w:rPr>
          <w:rFonts w:eastAsia="仿宋_GB2312"/>
          <w:color w:val="000000" w:themeColor="text1"/>
          <w:kern w:val="0"/>
          <w:sz w:val="32"/>
          <w:szCs w:val="32"/>
          <w14:textFill>
            <w14:solidFill>
              <w14:schemeClr w14:val="tx1"/>
            </w14:solidFill>
          </w14:textFill>
        </w:rPr>
        <w:t>300191</w:t>
      </w:r>
      <w:bookmarkEnd w:id="6"/>
    </w:p>
    <w:p w14:paraId="656E3B70">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14:paraId="04CC124E">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p>
    <w:p w14:paraId="1980DCBE">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14:paraId="184A2031">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7" w:name="PO_7_QianFaShiJian"/>
      <w:r>
        <w:rPr>
          <w:rFonts w:hint="eastAsia" w:eastAsia="仿宋_GB2312"/>
          <w:color w:val="000000" w:themeColor="text1"/>
          <w:kern w:val="0"/>
          <w:sz w:val="32"/>
          <w:szCs w:val="32"/>
          <w:lang w:eastAsia="zh-CN"/>
          <w14:textFill>
            <w14:solidFill>
              <w14:schemeClr w14:val="tx1"/>
            </w14:solidFill>
          </w14:textFill>
        </w:rPr>
        <w:t>2024</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7</w:t>
      </w:r>
      <w:r>
        <w:rPr>
          <w:rFonts w:eastAsia="仿宋_GB2312"/>
          <w:color w:val="000000" w:themeColor="text1"/>
          <w:kern w:val="0"/>
          <w:sz w:val="32"/>
          <w:szCs w:val="32"/>
          <w14:textFill>
            <w14:solidFill>
              <w14:schemeClr w14:val="tx1"/>
            </w14:solidFill>
          </w14:textFill>
        </w:rPr>
        <w:t>月</w:t>
      </w:r>
      <w:bookmarkEnd w:id="7"/>
      <w:r>
        <w:rPr>
          <w:rFonts w:hint="eastAsia" w:eastAsia="仿宋_GB2312"/>
          <w:color w:val="000000" w:themeColor="text1"/>
          <w:kern w:val="0"/>
          <w:sz w:val="32"/>
          <w:szCs w:val="32"/>
          <w:lang w:val="en-US" w:eastAsia="zh-CN"/>
          <w14:textFill>
            <w14:solidFill>
              <w14:schemeClr w14:val="tx1"/>
            </w14:solidFill>
          </w14:textFill>
        </w:rPr>
        <w:t>25</w:t>
      </w:r>
      <w:r>
        <w:rPr>
          <w:rFonts w:eastAsia="仿宋_GB2312"/>
          <w:color w:val="000000" w:themeColor="text1"/>
          <w:kern w:val="0"/>
          <w:sz w:val="32"/>
          <w:szCs w:val="32"/>
          <w14:textFill>
            <w14:solidFill>
              <w14:schemeClr w14:val="tx1"/>
            </w14:solidFill>
          </w14:textFill>
        </w:rPr>
        <w:t>日</w:t>
      </w:r>
    </w:p>
    <w:p w14:paraId="26521A5D">
      <w:pPr>
        <w:tabs>
          <w:tab w:val="left" w:pos="9120"/>
        </w:tabs>
        <w:autoSpaceDE w:val="0"/>
        <w:autoSpaceDN w:val="0"/>
        <w:adjustRightInd w:val="0"/>
        <w:ind w:right="120"/>
        <w:jc w:val="both"/>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p w14:paraId="461DA84E">
      <w:pPr>
        <w:tabs>
          <w:tab w:val="left" w:pos="9120"/>
        </w:tabs>
        <w:autoSpaceDE w:val="0"/>
        <w:autoSpaceDN w:val="0"/>
        <w:adjustRightInd w:val="0"/>
        <w:ind w:right="120"/>
        <w:jc w:val="both"/>
        <w:rPr>
          <w:rFonts w:hint="eastAsia" w:eastAsia="仿宋_GB2312"/>
          <w:color w:val="000000" w:themeColor="text1"/>
          <w:kern w:val="0"/>
          <w:sz w:val="32"/>
          <w:szCs w:val="32"/>
          <w:lang w:val="en-US" w:eastAsia="zh-CN"/>
          <w14:textFill>
            <w14:solidFill>
              <w14:schemeClr w14:val="tx1"/>
            </w14:solidFill>
          </w14:textFill>
        </w:rPr>
      </w:pPr>
      <w:bookmarkStart w:id="8" w:name="_GoBack"/>
      <w:bookmarkEnd w:id="8"/>
      <w:r>
        <w:rPr>
          <w:rFonts w:eastAsia="仿宋_GB2312"/>
          <w:color w:val="000000" w:themeColor="text1"/>
          <w:kern w:val="0"/>
          <w:sz w:val="28"/>
          <w:szCs w:val="28"/>
          <w14:textFill>
            <w14:solidFill>
              <w14:schemeClr w14:val="tx1"/>
            </w14:solidFill>
          </w14:textFill>
        </w:rPr>
        <w:br w:type="page"/>
      </w:r>
      <w:r>
        <w:rPr>
          <w:rFonts w:hint="eastAsia" w:ascii="黑体" w:hAnsi="黑体" w:eastAsia="黑体" w:cs="黑体"/>
          <w:color w:val="000000" w:themeColor="text1"/>
          <w:kern w:val="0"/>
          <w:sz w:val="32"/>
          <w:szCs w:val="32"/>
          <w:lang w:val="en-US" w:eastAsia="zh-CN"/>
          <w14:textFill>
            <w14:solidFill>
              <w14:schemeClr w14:val="tx1"/>
            </w14:solidFill>
          </w14:textFill>
        </w:rPr>
        <w:t>附件</w:t>
      </w:r>
    </w:p>
    <w:p w14:paraId="4EC2852C">
      <w:pPr>
        <w:keepNext w:val="0"/>
        <w:keepLines w:val="0"/>
        <w:pageBreakBefore w:val="0"/>
        <w:tabs>
          <w:tab w:val="left" w:pos="9120"/>
        </w:tabs>
        <w:kinsoku/>
        <w:wordWrap/>
        <w:overflowPunct/>
        <w:topLinePunct w:val="0"/>
        <w:autoSpaceDE w:val="0"/>
        <w:autoSpaceDN w:val="0"/>
        <w:bidi w:val="0"/>
        <w:adjustRightInd w:val="0"/>
        <w:spacing w:line="264" w:lineRule="auto"/>
        <w:ind w:right="120"/>
        <w:jc w:val="center"/>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行政处罚信用信息修复</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提示函</w:t>
      </w:r>
    </w:p>
    <w:p w14:paraId="24B75F0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80"/>
        </w:tabs>
        <w:kinsoku/>
        <w:wordWrap/>
        <w:overflowPunct/>
        <w:topLinePunct w:val="0"/>
        <w:autoSpaceDE/>
        <w:autoSpaceDN/>
        <w:bidi w:val="0"/>
        <w:adjustRightInd/>
        <w:snapToGrid/>
        <w:spacing w:before="0" w:beforeAutospacing="0" w:after="0" w:afterAutospacing="0" w:line="588" w:lineRule="exact"/>
        <w:ind w:right="0" w:firstLine="560" w:firstLineChars="200"/>
        <w:jc w:val="lef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8"/>
          <w:szCs w:val="28"/>
          <w:u w:val="none"/>
          <w:lang w:val="en-US" w:eastAsia="zh-CN"/>
          <w14:textFill>
            <w14:solidFill>
              <w14:schemeClr w14:val="tx1"/>
            </w14:solidFill>
          </w14:textFill>
        </w:rPr>
        <w:t>依据《失信行为纠正后的信用信息修复管理办法（试行）》相关规定，你（单位）行政处罚信息自行政处罚决定日起公示期为一年。你（单位）自觉履行行政处罚决定内容满3个月，且经我局复查认定你单位完成前述违法行为的整改工作后，你单位可注册、登录“信用中国（天津）”网站自助办理或前往天津市公共信用中心办理信用修复——处罚信息提前终止公示。相关工作流程提示如下：</w:t>
      </w:r>
    </w:p>
    <w:p w14:paraId="714857A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80"/>
        </w:tabs>
        <w:kinsoku/>
        <w:wordWrap/>
        <w:overflowPunct/>
        <w:topLinePunct w:val="0"/>
        <w:autoSpaceDE/>
        <w:autoSpaceDN/>
        <w:bidi w:val="0"/>
        <w:adjustRightInd/>
        <w:snapToGrid/>
        <w:spacing w:before="0" w:beforeAutospacing="0" w:after="0" w:afterAutospacing="0" w:line="240" w:lineRule="auto"/>
        <w:ind w:right="0" w:firstLine="640" w:firstLineChars="200"/>
        <w:jc w:val="center"/>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drawing>
          <wp:inline distT="0" distB="0" distL="114300" distR="114300">
            <wp:extent cx="2762250" cy="4064000"/>
            <wp:effectExtent l="0" t="0" r="0" b="0"/>
            <wp:docPr id="1" name="图片 1" descr="信用修复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信用修复流程图"/>
                    <pic:cNvPicPr>
                      <a:picLocks noChangeAspect="1"/>
                    </pic:cNvPicPr>
                  </pic:nvPicPr>
                  <pic:blipFill>
                    <a:blip r:embed="rId10"/>
                    <a:stretch>
                      <a:fillRect/>
                    </a:stretch>
                  </pic:blipFill>
                  <pic:spPr>
                    <a:xfrm>
                      <a:off x="0" y="0"/>
                      <a:ext cx="2762250" cy="4064000"/>
                    </a:xfrm>
                    <a:prstGeom prst="rect">
                      <a:avLst/>
                    </a:prstGeom>
                    <a:noFill/>
                    <a:ln>
                      <a:noFill/>
                    </a:ln>
                  </pic:spPr>
                </pic:pic>
              </a:graphicData>
            </a:graphic>
          </wp:inline>
        </w:drawing>
      </w:r>
    </w:p>
    <w:p w14:paraId="6A27720B">
      <w:pPr>
        <w:keepNext w:val="0"/>
        <w:keepLines w:val="0"/>
        <w:pageBreakBefore w:val="0"/>
        <w:kinsoku/>
        <w:wordWrap/>
        <w:overflowPunct/>
        <w:topLinePunct w:val="0"/>
        <w:bidi w:val="0"/>
        <w:adjustRightInd w:val="0"/>
        <w:snapToGrid w:val="0"/>
        <w:spacing w:line="264" w:lineRule="auto"/>
        <w:jc w:val="left"/>
        <w:textAlignment w:val="auto"/>
        <w:rPr>
          <w:rFonts w:hint="eastAsia" w:eastAsia="仿宋_GB2312"/>
          <w:color w:val="000000" w:themeColor="text1"/>
          <w:kern w:val="0"/>
          <w:sz w:val="28"/>
          <w:szCs w:val="28"/>
          <w:lang w:val="en-US" w:eastAsia="zh-CN"/>
          <w14:textFill>
            <w14:solidFill>
              <w14:schemeClr w14:val="tx1"/>
            </w14:solidFill>
          </w14:textFill>
        </w:rPr>
      </w:pPr>
      <w:r>
        <w:rPr>
          <w:rFonts w:hint="eastAsia" w:eastAsia="仿宋_GB2312"/>
          <w:color w:val="000000" w:themeColor="text1"/>
          <w:kern w:val="0"/>
          <w:sz w:val="28"/>
          <w:szCs w:val="28"/>
          <w:lang w:val="en-US" w:eastAsia="zh-CN"/>
          <w14:textFill>
            <w14:solidFill>
              <w14:schemeClr w14:val="tx1"/>
            </w14:solidFill>
          </w14:textFill>
        </w:rPr>
        <w:t>备注：信用中国（天津）网址：</w:t>
      </w:r>
      <w:r>
        <w:rPr>
          <w:rFonts w:hint="eastAsia" w:eastAsia="仿宋_GB2312"/>
          <w:color w:val="000000" w:themeColor="text1"/>
          <w:kern w:val="0"/>
          <w:sz w:val="28"/>
          <w:szCs w:val="28"/>
          <w:u w:val="none"/>
          <w:lang w:val="en-US" w:eastAsia="zh-CN"/>
          <w14:textFill>
            <w14:solidFill>
              <w14:schemeClr w14:val="tx1"/>
            </w14:solidFill>
          </w14:textFill>
        </w:rPr>
        <w:t>https://www.creditchina.gov.cn/xyxf/lczy/</w:t>
      </w:r>
    </w:p>
    <w:p w14:paraId="316AE95F">
      <w:pPr>
        <w:keepNext w:val="0"/>
        <w:keepLines w:val="0"/>
        <w:pageBreakBefore w:val="0"/>
        <w:kinsoku/>
        <w:wordWrap/>
        <w:overflowPunct/>
        <w:topLinePunct w:val="0"/>
        <w:bidi w:val="0"/>
        <w:adjustRightInd w:val="0"/>
        <w:snapToGrid w:val="0"/>
        <w:spacing w:line="264" w:lineRule="auto"/>
        <w:jc w:val="left"/>
        <w:textAlignment w:val="auto"/>
        <w:rPr>
          <w:rFonts w:hint="eastAsia" w:eastAsia="仿宋_GB2312"/>
          <w:color w:val="000000" w:themeColor="text1"/>
          <w:kern w:val="0"/>
          <w:sz w:val="28"/>
          <w:szCs w:val="28"/>
          <w:lang w:val="en-US" w:eastAsia="zh-CN"/>
          <w14:textFill>
            <w14:solidFill>
              <w14:schemeClr w14:val="tx1"/>
            </w14:solidFill>
          </w14:textFill>
        </w:rPr>
      </w:pPr>
      <w:r>
        <w:rPr>
          <w:rFonts w:hint="eastAsia" w:eastAsia="仿宋_GB2312"/>
          <w:color w:val="000000" w:themeColor="text1"/>
          <w:kern w:val="0"/>
          <w:sz w:val="28"/>
          <w:szCs w:val="28"/>
          <w:lang w:val="en-US" w:eastAsia="zh-CN"/>
          <w14:textFill>
            <w14:solidFill>
              <w14:schemeClr w14:val="tx1"/>
            </w14:solidFill>
          </w14:textFill>
        </w:rPr>
        <w:t>信用修复咨询电话：23129752（天津市公共信用中心）</w:t>
      </w:r>
    </w:p>
    <w:p w14:paraId="6E8A4013">
      <w:pPr>
        <w:adjustRightInd w:val="0"/>
        <w:snapToGrid w:val="0"/>
        <w:spacing w:line="360" w:lineRule="auto"/>
        <w:ind w:firstLine="2520" w:firstLineChars="900"/>
        <w:jc w:val="left"/>
        <w:rPr>
          <w:rFonts w:eastAsia="仿宋_GB2312"/>
          <w:color w:val="000000" w:themeColor="text1"/>
          <w:kern w:val="0"/>
          <w:sz w:val="28"/>
          <w:szCs w:val="28"/>
          <w14:textFill>
            <w14:solidFill>
              <w14:schemeClr w14:val="tx1"/>
            </w14:solidFill>
          </w14:textFill>
        </w:rPr>
      </w:pPr>
      <w:r>
        <w:rPr>
          <w:rFonts w:hint="eastAsia" w:eastAsia="仿宋_GB2312"/>
          <w:color w:val="000000" w:themeColor="text1"/>
          <w:kern w:val="0"/>
          <w:sz w:val="28"/>
          <w:szCs w:val="28"/>
          <w:lang w:val="en-US" w:eastAsia="zh-CN"/>
          <w14:textFill>
            <w14:solidFill>
              <w14:schemeClr w14:val="tx1"/>
            </w14:solidFill>
          </w14:textFill>
        </w:rPr>
        <w:t>63086214、87671777（天津市生态环境局）</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C9272">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8B2EE">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6A094">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8C7AE">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FB5F3">
    <w:pPr>
      <w:pStyle w:val="8"/>
      <w:pBdr>
        <w:bottom w:val="none" w:color="auto" w:sz="0" w:space="0"/>
      </w:pBdr>
    </w:pPr>
  </w:p>
  <w:p w14:paraId="243A88AB"/>
  <w:p w14:paraId="4B55E32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65763">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OGM4Yjg4OTE3MTNlMjk4NzNmZmI2MTM3ZjA4NjEifQ=="/>
  </w:docVars>
  <w:rsids>
    <w:rsidRoot w:val="414B1A02"/>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7446"/>
    <w:rsid w:val="00180054"/>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93512"/>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16FF4"/>
    <w:rsid w:val="00B51CAA"/>
    <w:rsid w:val="00B56F69"/>
    <w:rsid w:val="00B571CE"/>
    <w:rsid w:val="00B65A78"/>
    <w:rsid w:val="00B77FEE"/>
    <w:rsid w:val="00BA1433"/>
    <w:rsid w:val="00BB3134"/>
    <w:rsid w:val="00BC39CE"/>
    <w:rsid w:val="00BE12F0"/>
    <w:rsid w:val="00BE4261"/>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52438CC"/>
    <w:rsid w:val="0C017A89"/>
    <w:rsid w:val="0D1742E5"/>
    <w:rsid w:val="14DD2E54"/>
    <w:rsid w:val="1E353F45"/>
    <w:rsid w:val="235C1401"/>
    <w:rsid w:val="23A72B7A"/>
    <w:rsid w:val="2B453C7F"/>
    <w:rsid w:val="2D426A6D"/>
    <w:rsid w:val="2ED80423"/>
    <w:rsid w:val="30936D44"/>
    <w:rsid w:val="33DF60A4"/>
    <w:rsid w:val="3B2434F5"/>
    <w:rsid w:val="3C3813DB"/>
    <w:rsid w:val="3F841B92"/>
    <w:rsid w:val="40FF52B5"/>
    <w:rsid w:val="414B1A02"/>
    <w:rsid w:val="43841772"/>
    <w:rsid w:val="473367BF"/>
    <w:rsid w:val="48433794"/>
    <w:rsid w:val="48475D0A"/>
    <w:rsid w:val="4AD22D47"/>
    <w:rsid w:val="4E44018F"/>
    <w:rsid w:val="4FF44AB0"/>
    <w:rsid w:val="51935037"/>
    <w:rsid w:val="51C0115F"/>
    <w:rsid w:val="53B96C98"/>
    <w:rsid w:val="5B784E50"/>
    <w:rsid w:val="5B7E19C2"/>
    <w:rsid w:val="5BC40E35"/>
    <w:rsid w:val="5DC07A16"/>
    <w:rsid w:val="5F91207B"/>
    <w:rsid w:val="6C3118E9"/>
    <w:rsid w:val="6D9C4786"/>
    <w:rsid w:val="70291EB6"/>
    <w:rsid w:val="72DC74D0"/>
    <w:rsid w:val="786618CC"/>
    <w:rsid w:val="7D345E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2">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alloon Text"/>
    <w:basedOn w:val="1"/>
    <w:link w:val="14"/>
    <w:qFormat/>
    <w:uiPriority w:val="0"/>
    <w:rPr>
      <w:sz w:val="18"/>
      <w:szCs w:val="18"/>
    </w:rPr>
  </w:style>
  <w:style w:type="paragraph" w:styleId="7">
    <w:name w:val="footer"/>
    <w:basedOn w:val="1"/>
    <w:link w:val="15"/>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customStyle="1" w:styleId="14">
    <w:name w:val="批注框文本 字符"/>
    <w:link w:val="6"/>
    <w:qFormat/>
    <w:uiPriority w:val="0"/>
    <w:rPr>
      <w:kern w:val="2"/>
      <w:sz w:val="18"/>
      <w:szCs w:val="18"/>
    </w:rPr>
  </w:style>
  <w:style w:type="character" w:customStyle="1" w:styleId="15">
    <w:name w:val="页脚 字符"/>
    <w:link w:val="7"/>
    <w:qFormat/>
    <w:uiPriority w:val="99"/>
    <w:rPr>
      <w:kern w:val="2"/>
      <w:sz w:val="18"/>
      <w:szCs w:val="18"/>
    </w:rPr>
  </w:style>
  <w:style w:type="paragraph" w:customStyle="1" w:styleId="16">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024&#24180;&#25991;&#20070;&#27169;&#29256;-24&#24180;6&#26376;21&#26085;&#26356;&#26032;\22-4.&#34892;&#25919;&#22788;&#32602;&#20915;&#23450;&#20070;&#65288;&#26410;&#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22-4.行政处罚决定书（未申辩）.dot</Template>
  <Pages>5</Pages>
  <Words>1568</Words>
  <Characters>1770</Characters>
  <Lines>8</Lines>
  <Paragraphs>2</Paragraphs>
  <TotalTime>0</TotalTime>
  <ScaleCrop>false</ScaleCrop>
  <LinksUpToDate>false</LinksUpToDate>
  <CharactersWithSpaces>1901</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2024-07-12T01:50:00Z</dcterms:created>
  <dc:creator>唐大果果</dc:creator>
  <cp:lastModifiedBy>唐大果果</cp:lastModifiedBy>
  <cp:lastPrinted>2024-07-25T00:46:10Z</cp:lastPrinted>
  <dcterms:modified xsi:type="dcterms:W3CDTF">2024-07-25T00:49:16Z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A1B42C3351454D56ADD3A29848980CE3_11</vt:lpwstr>
  </property>
</Properties>
</file>