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bookmarkStart w:id="5" w:name="_GoBack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spacing w:val="1"/>
          <w:kern w:val="0"/>
          <w:position w:val="-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60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hint="eastAsia" w:eastAsia="仿宋_GB2312"/>
          <w:color w:val="auto"/>
          <w:kern w:val="0"/>
          <w:sz w:val="21"/>
          <w:szCs w:val="21"/>
          <w:lang w:val="en-US" w:eastAsia="zh-CN"/>
        </w:rPr>
      </w:pPr>
    </w:p>
    <w:p>
      <w:pPr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当事人名称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天津市天缘石化加油站有限公司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统一社会信用代码：91120225MABXTYXLXB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地址：天津市蓟州区下仓镇大杨各庄村北</w:t>
      </w:r>
    </w:p>
    <w:p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法定代表人：张杨</w:t>
      </w:r>
      <w:r>
        <w:rPr>
          <w:rFonts w:eastAsia="仿宋_GB2312"/>
          <w:color w:val="auto"/>
          <w:kern w:val="0"/>
          <w:sz w:val="32"/>
          <w:szCs w:val="32"/>
        </w:rPr>
        <w:t xml:space="preserve"> 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你单位环境违法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一案，我局经调查，现已审查终结。</w:t>
      </w:r>
    </w:p>
    <w:p>
      <w:pPr>
        <w:tabs>
          <w:tab w:val="left" w:pos="520"/>
          <w:tab w:val="left" w:pos="1880"/>
          <w:tab w:val="left" w:pos="3040"/>
          <w:tab w:val="left" w:pos="5460"/>
          <w:tab w:val="left" w:pos="5980"/>
          <w:tab w:val="left" w:pos="6300"/>
          <w:tab w:val="left" w:pos="682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一、调查情况及发现的环境违法事实、证据和陈述申辩（听证）及采纳情况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我局于20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年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月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13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日对你单位进行了调查，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你单位正常营业。天津市生态环境保护综合行政执法总队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委托天津市生态环境监测中心对你单位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把加油枪的气液比进行监测，并出具《监测报告》〔津环监（监）7-2403006-3号〕。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经调查，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发现你单位实施了以下环境违法行为：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《监测报告》〔津环监（监）7-2403006-3号〕显示：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你单位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4号加油机的7#加油枪和8#加油枪气液比均为0.4</w:t>
      </w:r>
      <w:r>
        <w:rPr>
          <w:rFonts w:hint="eastAsia" w:eastAsia="仿宋_GB2312" w:cs="Times New Roman"/>
          <w:color w:val="auto"/>
          <w:kern w:val="0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不符合《加油站大气污染物排放标准》（GB20952-2020）中“5.3各种加油油气回收系统的气液比均应在大于等于1.0和小于等于1.2范围内”的规定。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《加油站大气污染物排放标准》（GB20952-2020）、《监测报告》</w:t>
      </w:r>
      <w:bookmarkEnd w:id="3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〔津环监（监）7-2403006-3号〕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、现场拍摄的视频以及营业执照复印件等证据为凭。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《中华人民共和国大气污染防治法》第四十七条第二款的规定，属于未按照国家有关规定正常使用油气回收装置的环境违法行为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22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37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有权利提出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hint="eastAsia" w:eastAsia="仿宋_GB2312"/>
          <w:color w:val="auto"/>
          <w:kern w:val="0"/>
          <w:sz w:val="32"/>
          <w:szCs w:val="32"/>
        </w:rPr>
        <w:t>日，你单位向我局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提出</w:t>
      </w:r>
      <w:r>
        <w:rPr>
          <w:rFonts w:hint="eastAsia"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1.企业对此次检查非常重视，聘请第三方对相关设备及时进行维修调试并进行检测，提供了检测合格的检测报告。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2.受大环境影响，企业经营困难，管理经验缺乏导致出现此次问题，申请减免处罚。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</w:rPr>
        <w:t>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告字〔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37</w:t>
      </w:r>
      <w:r>
        <w:rPr>
          <w:rFonts w:eastAsia="仿宋_GB2312"/>
          <w:color w:val="auto"/>
          <w:kern w:val="0"/>
          <w:sz w:val="32"/>
          <w:szCs w:val="32"/>
        </w:rPr>
        <w:t>号）</w:t>
      </w:r>
      <w:r>
        <w:rPr>
          <w:rFonts w:hint="eastAsia" w:eastAsia="仿宋_GB2312"/>
          <w:color w:val="auto"/>
          <w:kern w:val="0"/>
          <w:sz w:val="32"/>
          <w:szCs w:val="32"/>
        </w:rPr>
        <w:t>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送达回证、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你单位提出的</w:t>
      </w:r>
      <w:r>
        <w:rPr>
          <w:rFonts w:hint="eastAsia" w:eastAsia="仿宋_GB2312"/>
          <w:color w:val="auto"/>
          <w:kern w:val="0"/>
          <w:sz w:val="32"/>
          <w:szCs w:val="32"/>
        </w:rPr>
        <w:t>陈述申辩材料</w:t>
      </w:r>
      <w:r>
        <w:rPr>
          <w:rFonts w:eastAsia="仿宋_GB2312"/>
          <w:color w:val="auto"/>
          <w:kern w:val="0"/>
          <w:sz w:val="32"/>
          <w:szCs w:val="32"/>
        </w:rPr>
        <w:t xml:space="preserve">等证据为凭。  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集体审议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采纳你单位提交的陈述申辩意见，依据《中华人民共和国行政处罚法》第三十二条第一项的规定，对你单位从轻处罚。</w:t>
      </w:r>
    </w:p>
    <w:p>
      <w:pPr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《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中华人民共和国大气污染防治法》第一百零八条第四项</w:t>
      </w:r>
      <w:r>
        <w:rPr>
          <w:rFonts w:hint="eastAsia" w:eastAsia="仿宋_GB2312"/>
          <w:color w:val="auto"/>
          <w:kern w:val="0"/>
          <w:sz w:val="32"/>
          <w:szCs w:val="32"/>
        </w:rPr>
        <w:t>的</w:t>
      </w:r>
      <w:r>
        <w:rPr>
          <w:rFonts w:eastAsia="仿宋_GB2312"/>
          <w:color w:val="auto"/>
          <w:kern w:val="0"/>
          <w:sz w:val="32"/>
          <w:szCs w:val="32"/>
        </w:rPr>
        <w:t>规定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，我局：</w:t>
      </w:r>
    </w:p>
    <w:p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hint="eastAsia" w:eastAsia="仿宋_GB2312"/>
          <w:color w:val="auto"/>
          <w:kern w:val="0"/>
          <w:sz w:val="32"/>
          <w:szCs w:val="32"/>
        </w:rPr>
        <w:t>责令你单位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限期7日内改正违法行为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.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对你单位</w:t>
      </w:r>
      <w:r>
        <w:rPr>
          <w:rFonts w:eastAsia="仿宋_GB2312"/>
          <w:color w:val="auto"/>
          <w:kern w:val="0"/>
          <w:sz w:val="32"/>
          <w:szCs w:val="32"/>
        </w:rPr>
        <w:t>处罚款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二</w:t>
      </w:r>
      <w:r>
        <w:rPr>
          <w:rFonts w:eastAsia="仿宋_GB2312"/>
          <w:color w:val="auto"/>
          <w:kern w:val="0"/>
          <w:sz w:val="32"/>
          <w:szCs w:val="32"/>
        </w:rPr>
        <w:t>万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五千</w:t>
      </w:r>
      <w:r>
        <w:rPr>
          <w:rFonts w:eastAsia="仿宋_GB2312"/>
          <w:color w:val="auto"/>
          <w:kern w:val="0"/>
          <w:sz w:val="32"/>
          <w:szCs w:val="32"/>
        </w:rPr>
        <w:t>元。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（一）关于责令改正的履行方式和期限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你单位应按照国家有关规定安装油气回收装置并保持正常使用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ascii="楷体" w:hAnsi="楷体" w:eastAsia="楷体"/>
          <w:color w:val="auto"/>
          <w:kern w:val="0"/>
          <w:sz w:val="32"/>
          <w:szCs w:val="32"/>
        </w:rPr>
      </w:pPr>
      <w:r>
        <w:rPr>
          <w:rFonts w:ascii="楷体" w:hAnsi="楷体" w:eastAsia="楷体"/>
          <w:color w:val="auto"/>
          <w:kern w:val="0"/>
          <w:sz w:val="32"/>
          <w:szCs w:val="32"/>
        </w:rPr>
        <w:t>（二）关于</w:t>
      </w:r>
      <w:r>
        <w:rPr>
          <w:rFonts w:hint="eastAsia" w:ascii="楷体" w:hAnsi="楷体" w:eastAsia="楷体"/>
          <w:color w:val="auto"/>
          <w:kern w:val="0"/>
          <w:sz w:val="32"/>
          <w:szCs w:val="32"/>
          <w:lang w:eastAsia="zh-CN"/>
        </w:rPr>
        <w:t>处罚决定</w:t>
      </w:r>
      <w:r>
        <w:rPr>
          <w:rFonts w:ascii="楷体" w:hAnsi="楷体" w:eastAsia="楷体"/>
          <w:color w:val="auto"/>
          <w:kern w:val="0"/>
          <w:sz w:val="32"/>
          <w:szCs w:val="32"/>
        </w:rPr>
        <w:t>的履行方式和期限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依据</w:t>
      </w:r>
      <w:r>
        <w:rPr>
          <w:rFonts w:eastAsia="仿宋_GB2312"/>
          <w:color w:val="auto"/>
          <w:kern w:val="0"/>
          <w:sz w:val="32"/>
          <w:szCs w:val="32"/>
        </w:rPr>
        <w:t>《中华人民共和国行政处罚法》和《罚款决定与罚款收缴分离实施办法》的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相关</w:t>
      </w:r>
      <w:r>
        <w:rPr>
          <w:rFonts w:eastAsia="仿宋_GB2312"/>
          <w:color w:val="auto"/>
          <w:kern w:val="0"/>
          <w:sz w:val="32"/>
          <w:szCs w:val="32"/>
        </w:rPr>
        <w:t>规定，你单位接到本处罚决定书之日起十五日内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应</w:t>
      </w:r>
      <w:r>
        <w:rPr>
          <w:rFonts w:eastAsia="仿宋_GB2312"/>
          <w:color w:val="auto"/>
          <w:kern w:val="0"/>
          <w:sz w:val="32"/>
          <w:szCs w:val="32"/>
        </w:rPr>
        <w:t>领取《非税收入统一缴款书</w:t>
      </w:r>
      <w:r>
        <w:rPr>
          <w:rFonts w:hint="eastAsia" w:eastAsia="仿宋_GB2312"/>
          <w:color w:val="auto"/>
          <w:kern w:val="0"/>
          <w:sz w:val="32"/>
          <w:szCs w:val="32"/>
        </w:rPr>
        <w:t>（缴款通知书）</w:t>
      </w:r>
      <w:r>
        <w:rPr>
          <w:rFonts w:eastAsia="仿宋_GB2312"/>
          <w:color w:val="auto"/>
          <w:kern w:val="0"/>
          <w:sz w:val="32"/>
          <w:szCs w:val="32"/>
        </w:rPr>
        <w:t>》并缴至指定银行。你单位逾期不缴纳罚款的，我局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可以</w:t>
      </w:r>
      <w:r>
        <w:rPr>
          <w:rFonts w:eastAsia="仿宋_GB2312"/>
          <w:color w:val="auto"/>
          <w:kern w:val="0"/>
          <w:sz w:val="32"/>
          <w:szCs w:val="32"/>
        </w:rPr>
        <w:t xml:space="preserve">依法每日按罚款数额的3%加处罚款。     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720" w:firstLineChars="225"/>
        <w:jc w:val="left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>
      <w:pPr>
        <w:tabs>
          <w:tab w:val="left" w:pos="8940"/>
        </w:tabs>
        <w:autoSpaceDE w:val="0"/>
        <w:autoSpaceDN w:val="0"/>
        <w:adjustRightInd w:val="0"/>
        <w:snapToGrid w:val="0"/>
        <w:spacing w:line="360" w:lineRule="auto"/>
        <w:ind w:firstLine="640" w:firstLineChars="200"/>
        <w:jc w:val="left"/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向天津市</w:t>
      </w: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南开区人民法院申请强制执行。</w:t>
      </w:r>
    </w:p>
    <w:p>
      <w:pPr>
        <w:tabs>
          <w:tab w:val="left" w:pos="5980"/>
          <w:tab w:val="left" w:pos="8460"/>
          <w:tab w:val="left" w:pos="9265"/>
        </w:tabs>
        <w:autoSpaceDE w:val="0"/>
        <w:autoSpaceDN w:val="0"/>
        <w:adjustRightInd w:val="0"/>
        <w:snapToGrid w:val="0"/>
        <w:spacing w:line="360" w:lineRule="auto"/>
        <w:ind w:right="-20" w:firstLine="640" w:firstLineChars="200"/>
        <w:jc w:val="left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附件：行政处罚信息信用修复提示函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</w:t>
      </w: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spacing w:line="360" w:lineRule="auto"/>
        <w:jc w:val="left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</w:t>
      </w:r>
    </w:p>
    <w:p>
      <w:pPr>
        <w:adjustRightInd w:val="0"/>
        <w:snapToGrid w:val="0"/>
        <w:spacing w:line="360" w:lineRule="auto"/>
        <w:jc w:val="center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bookmarkEnd w:id="5"/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</w:p>
    <w:p>
      <w:pPr>
        <w:tabs>
          <w:tab w:val="left" w:pos="9120"/>
        </w:tabs>
        <w:autoSpaceDE w:val="0"/>
        <w:autoSpaceDN w:val="0"/>
        <w:adjustRightInd w:val="0"/>
        <w:ind w:right="120"/>
        <w:jc w:val="both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0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  <w:p/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7E3C0413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BC97030"/>
    <w:rsid w:val="0DE05630"/>
    <w:rsid w:val="16FD0578"/>
    <w:rsid w:val="1BAF0A67"/>
    <w:rsid w:val="1C2C4C0F"/>
    <w:rsid w:val="23D96EAA"/>
    <w:rsid w:val="24F15196"/>
    <w:rsid w:val="26035DEB"/>
    <w:rsid w:val="2A1A666F"/>
    <w:rsid w:val="2B946F65"/>
    <w:rsid w:val="2D8321C2"/>
    <w:rsid w:val="2EE92518"/>
    <w:rsid w:val="3214796D"/>
    <w:rsid w:val="37D1755F"/>
    <w:rsid w:val="38EE6D9D"/>
    <w:rsid w:val="3E4B53BF"/>
    <w:rsid w:val="450F61CB"/>
    <w:rsid w:val="4A3E05CE"/>
    <w:rsid w:val="4A437691"/>
    <w:rsid w:val="4BD91CDD"/>
    <w:rsid w:val="4EDD0158"/>
    <w:rsid w:val="4F731BF1"/>
    <w:rsid w:val="502F15FB"/>
    <w:rsid w:val="503F23C3"/>
    <w:rsid w:val="51935037"/>
    <w:rsid w:val="553A03CB"/>
    <w:rsid w:val="58763D60"/>
    <w:rsid w:val="5BDF2ED1"/>
    <w:rsid w:val="5F7C4535"/>
    <w:rsid w:val="624F5E3E"/>
    <w:rsid w:val="6404560A"/>
    <w:rsid w:val="64F75746"/>
    <w:rsid w:val="66B216B2"/>
    <w:rsid w:val="679D04BA"/>
    <w:rsid w:val="6851522E"/>
    <w:rsid w:val="6BC4091C"/>
    <w:rsid w:val="6C5A27B0"/>
    <w:rsid w:val="72330BA4"/>
    <w:rsid w:val="73744CD2"/>
    <w:rsid w:val="742B7C3A"/>
    <w:rsid w:val="7690421B"/>
    <w:rsid w:val="7C317407"/>
    <w:rsid w:val="7CB4442B"/>
    <w:rsid w:val="7E3C04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4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6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2024&#24180;&#25991;&#20070;&#27169;&#29256;-24&#24180;5&#26376;14&#26085;&#26356;&#26032;\2024&#24180;&#25991;&#20070;&#27169;&#29256;-24&#24180;4&#26376;&#26356;&#26032;\22-1.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22-1.行政处罚决定书（申辩）.dot</Template>
  <Pages>4</Pages>
  <Words>1461</Words>
  <Characters>1613</Characters>
  <Lines>8</Lines>
  <Paragraphs>2</Paragraphs>
  <TotalTime>148</TotalTime>
  <ScaleCrop>false</ScaleCrop>
  <LinksUpToDate>false</LinksUpToDate>
  <CharactersWithSpaces>1738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2024-05-22T08:15:00Z</dcterms:created>
  <dc:creator>何敏</dc:creator>
  <cp:lastModifiedBy>何敏</cp:lastModifiedBy>
  <cp:lastPrinted>2024-06-05T06:35:00Z</cp:lastPrinted>
  <dcterms:modified xsi:type="dcterms:W3CDTF">2024-06-07T01:51:19Z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80BFED30FC4344E18C38A7DD4791296D_13</vt:lpwstr>
  </property>
</Properties>
</file>