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bookmarkStart w:id="5" w:name="_GoBack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55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天津市伊诺尚美厨房家具有限公司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911201120936731588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住所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天津市津南区八里台镇八里台工业园区建设二支路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9号-4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陈宗立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2024年3月7日</w:t>
      </w:r>
      <w:r>
        <w:rPr>
          <w:rFonts w:eastAsia="仿宋_GB2312"/>
          <w:color w:val="auto"/>
          <w:sz w:val="32"/>
          <w:szCs w:val="32"/>
        </w:rPr>
        <w:t>对你单位进行</w:t>
      </w:r>
      <w:r>
        <w:rPr>
          <w:rFonts w:hint="eastAsia" w:eastAsia="仿宋_GB2312"/>
          <w:color w:val="auto"/>
          <w:sz w:val="32"/>
          <w:szCs w:val="32"/>
          <w:lang w:eastAsia="zh-CN"/>
        </w:rPr>
        <w:t>现场检查</w:t>
      </w:r>
      <w:r>
        <w:rPr>
          <w:rFonts w:eastAsia="仿宋_GB2312"/>
          <w:color w:val="auto"/>
          <w:sz w:val="32"/>
          <w:szCs w:val="32"/>
        </w:rPr>
        <w:t>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根据你单位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伊诺尚美厨房家具有限公司年产加工橱柜、衣柜及板式家具等3000套建设项目环境影响报告表》，你单位封边过程采用热熔胶熔融，使用的原料聚氨酯热熔胶属于有机聚合物，生产工艺属于《挥发性有机物废气无组织排放控制标准》（GB37822-2019）7.2.2中有机聚合物的熔化过程，封边过程产生有机废气VOCs，有机废气经封边机上方集气罩收集后进入“UV光氧+活性炭吸附”设备处理，处理完成后通过15m高排气筒排放。经调查，</w:t>
      </w:r>
      <w:r>
        <w:rPr>
          <w:rFonts w:eastAsia="仿宋_GB2312"/>
          <w:color w:val="auto"/>
          <w:sz w:val="32"/>
          <w:szCs w:val="32"/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我局对你单位现场检查时，你单位封边机正在生产，配套的污染防治设施“UV光氧+活性炭吸附”设备未运行。上述行为不符合《挥发性有机物无组织排放控制标准》（GB37822-2019）7.2.2“有机聚合物产品用于制品生产的过程，在混合、混炼、塑炼、塑化、熔化、加工成型（挤出、注射、压制、压延、发泡纺丝等）等作业中应采用密闭设备或在密闭空间内操作，废气应排至VOCs废气收集处理系统；无法密闭的，应局部气体收集措施，废气应排至VOCs废气收集处理系统”的要求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《天津市伊诺尚美厨房家具有限公司年产加工橱柜、衣柜及板式家具等3000套建设项目环境影响报告表》《挥发性有机物无组织排放控制标准》（GB37822-2019）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《中华人民共和国大气污染防治法》第四十五条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33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（2024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日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eastAsia="仿宋_GB2312"/>
          <w:color w:val="auto"/>
          <w:kern w:val="0"/>
          <w:sz w:val="32"/>
          <w:szCs w:val="32"/>
        </w:rPr>
        <w:t>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eastAsia="仿宋_GB2312"/>
          <w:color w:val="auto"/>
          <w:kern w:val="0"/>
          <w:sz w:val="32"/>
          <w:szCs w:val="32"/>
        </w:rPr>
        <w:t>日，你单位向我局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hint="eastAsia"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1.我司于2024年3月1日正式开工，期间没有订单，于3月3、4、5日连续放假三天。我司有数台封边机，在3月7日只开了一台，生产时未开VOCs光氧设备，因此造成了轻微的空气污染，并且违规时限极短。</w:t>
      </w:r>
    </w:p>
    <w:p>
      <w:pPr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2.我司自2014年成立至今一直合法经营，响应党的号召，从未做过违法违纪的事情，此次行为也因我司的疏忽大意，造成不良影响，我司一定会加强重视。</w:t>
      </w:r>
    </w:p>
    <w:p>
      <w:pPr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.近几年因疫情影响及市场的萎靡给我们造成了巨大的损失、生存造成很大压力，工人的工资都难以保障。真诚希望能以批评、教育、责令整改的方式给予我们小微企业轻微罚款，在处罚力度上申请从轻处罚，我司保证不再出现类似情况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33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你单位提出的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陈述申辩材料</w:t>
      </w:r>
      <w:r>
        <w:rPr>
          <w:rFonts w:eastAsia="仿宋_GB2312"/>
          <w:color w:val="auto"/>
          <w:kern w:val="0"/>
          <w:sz w:val="32"/>
          <w:szCs w:val="32"/>
        </w:rPr>
        <w:t xml:space="preserve">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集体审议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你单位的陈述、申辩意见不影响违法事实的认定，但考虑你单位违法时长较短、积极整改且经营困难，采纳你单位的陈述、申辩意见，依据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《中华人民共和国行政处罚法》第三十二条第一项及第五项规定，对你单位进行从轻处罚。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《中华人民共和国大气污染防治法》第一百零八条第一项</w:t>
      </w:r>
      <w:r>
        <w:rPr>
          <w:rFonts w:hint="eastAsia" w:eastAsia="仿宋_GB2312"/>
          <w:color w:val="auto"/>
          <w:kern w:val="0"/>
          <w:sz w:val="32"/>
          <w:szCs w:val="32"/>
        </w:rPr>
        <w:t>的规定，我局</w:t>
      </w:r>
      <w:r>
        <w:rPr>
          <w:rFonts w:hint="eastAsia" w:eastAsia="仿宋_GB2312"/>
          <w:color w:val="auto"/>
          <w:sz w:val="32"/>
          <w:szCs w:val="32"/>
        </w:rPr>
        <w:t>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eastAsia="仿宋_GB2312"/>
          <w:color w:val="auto"/>
          <w:sz w:val="32"/>
          <w:szCs w:val="32"/>
        </w:rPr>
        <w:t xml:space="preserve"> 责令你单位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2.</w:t>
      </w:r>
      <w:r>
        <w:rPr>
          <w:rFonts w:eastAsia="仿宋_GB2312"/>
          <w:color w:val="auto"/>
          <w:sz w:val="32"/>
          <w:szCs w:val="32"/>
        </w:rPr>
        <w:t xml:space="preserve"> </w:t>
      </w:r>
      <w:r>
        <w:rPr>
          <w:rFonts w:hint="eastAsia" w:eastAsia="仿宋_GB2312"/>
          <w:color w:val="auto"/>
          <w:kern w:val="0"/>
          <w:sz w:val="32"/>
          <w:szCs w:val="32"/>
        </w:rPr>
        <w:t>对你单位</w:t>
      </w:r>
      <w:r>
        <w:rPr>
          <w:rFonts w:eastAsia="仿宋_GB2312"/>
          <w:color w:val="auto"/>
          <w:sz w:val="32"/>
          <w:szCs w:val="32"/>
        </w:rPr>
        <w:t>处罚款</w:t>
      </w:r>
      <w:r>
        <w:rPr>
          <w:rFonts w:hint="eastAsia" w:eastAsia="仿宋_GB2312"/>
          <w:color w:val="auto"/>
          <w:sz w:val="32"/>
          <w:szCs w:val="32"/>
          <w:lang w:eastAsia="zh-CN"/>
        </w:rPr>
        <w:t>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万元</w:t>
      </w:r>
      <w:r>
        <w:rPr>
          <w:rFonts w:hint="eastAsia" w:eastAsia="仿宋_GB2312"/>
          <w:color w:val="auto"/>
          <w:kern w:val="0"/>
          <w:sz w:val="32"/>
          <w:szCs w:val="32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你单位在进行产生含挥发性有机物废气的生产活动时，应按照规定使用污染防治设施。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Style w:val="12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2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申请人民法院强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或前往天津市公共信用中心办理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（咨询电话：23129752）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bookmarkEnd w:id="5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1CF6286E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BC97030"/>
    <w:rsid w:val="0C922957"/>
    <w:rsid w:val="0DE05630"/>
    <w:rsid w:val="13175389"/>
    <w:rsid w:val="16FD0578"/>
    <w:rsid w:val="1BAF0A67"/>
    <w:rsid w:val="1CF6286E"/>
    <w:rsid w:val="1E953B11"/>
    <w:rsid w:val="23D96EAA"/>
    <w:rsid w:val="24F15196"/>
    <w:rsid w:val="2A1A666F"/>
    <w:rsid w:val="2B946F65"/>
    <w:rsid w:val="2D8321C2"/>
    <w:rsid w:val="2EE92518"/>
    <w:rsid w:val="3214796D"/>
    <w:rsid w:val="450F61CB"/>
    <w:rsid w:val="4A3E05CE"/>
    <w:rsid w:val="4A437691"/>
    <w:rsid w:val="4BD91CDD"/>
    <w:rsid w:val="4F731BF1"/>
    <w:rsid w:val="502F15FB"/>
    <w:rsid w:val="503F23C3"/>
    <w:rsid w:val="51935037"/>
    <w:rsid w:val="553A03CB"/>
    <w:rsid w:val="58763D60"/>
    <w:rsid w:val="5BDF2ED1"/>
    <w:rsid w:val="5F7C4535"/>
    <w:rsid w:val="624F5E3E"/>
    <w:rsid w:val="6404560A"/>
    <w:rsid w:val="64F75746"/>
    <w:rsid w:val="66B216B2"/>
    <w:rsid w:val="679D04BA"/>
    <w:rsid w:val="6851522E"/>
    <w:rsid w:val="6C5A27B0"/>
    <w:rsid w:val="6FDB7DDA"/>
    <w:rsid w:val="72330BA4"/>
    <w:rsid w:val="73744CD2"/>
    <w:rsid w:val="742B7C3A"/>
    <w:rsid w:val="7CB444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3">
    <w:name w:val="批注框文本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7"/>
    <w:autoRedefine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autoRedefine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autoRedefine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4&#24180;&#25991;&#20070;&#27169;&#26495;-24&#24180;1&#26376;&#26356;&#26032;\2024&#24180;&#25991;&#20070;&#27169;&#26495;-24&#24180;1&#26376;&#26356;&#26032;\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行政处罚决定书（申辩）.dot</Template>
  <Pages>5</Pages>
  <Words>1136</Words>
  <Characters>1243</Characters>
  <Lines>8</Lines>
  <Paragraphs>2</Paragraphs>
  <TotalTime>5</TotalTime>
  <ScaleCrop>false</ScaleCrop>
  <LinksUpToDate>false</LinksUpToDate>
  <CharactersWithSpaces>1374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2024-01-05T06:39:00Z</dcterms:created>
  <dc:creator>暗香</dc:creator>
  <cp:lastModifiedBy>何敏</cp:lastModifiedBy>
  <cp:lastPrinted>2024-05-10T06:30:00Z</cp:lastPrinted>
  <dcterms:modified xsi:type="dcterms:W3CDTF">2024-05-11T08:10:00Z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F10571C4D7014612987826CD6D5B52ED_11</vt:lpwstr>
  </property>
</Properties>
</file>