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47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天津棽达包装制品有限公司：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91120112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MA06RFQA80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天津市津南区小站镇小站工业区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3号路10号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法定代表人：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韩存雅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2023年12月27日</w:t>
      </w:r>
      <w:r>
        <w:rPr>
          <w:rFonts w:eastAsia="仿宋_GB2312"/>
          <w:color w:val="auto"/>
          <w:kern w:val="0"/>
          <w:sz w:val="32"/>
          <w:szCs w:val="32"/>
        </w:rPr>
        <w:t>对你单位进行了调查，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单位租赁天津市津南区幸福皮革厂位于小站镇工业园区三号路车间，2023年6月购买并安装了一台覆膜机和1台全自动高速糊盒机，从事纸制品加工制造，目前处于安装调试阶段，尚未投产使用。覆膜机生产过程中使用水性干式覆膜胶，全自动高速糊盒机生产过程中使用白胶浆，属于粘胶工艺。租赁生产厂房租金为十五万元，购买覆膜机费用为二十六万元，购买全自动高速糊盒机费用二万元，上述项目总投资额共计四十三万元。经调查，</w:t>
      </w:r>
      <w:r>
        <w:rPr>
          <w:rFonts w:eastAsia="仿宋_GB2312"/>
          <w:color w:val="auto"/>
          <w:kern w:val="0"/>
          <w:sz w:val="32"/>
          <w:szCs w:val="32"/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你单位上述项目属于纸制品制造，按照《建设项目环境影响评价分类管理名录》（2021年版）序号十九造纸和纸制品业 38纸制品制造223“有涂布、浸渍、印刷、粘胶工艺” ，应当办理建设项目环境影响报告表。截至2024年3月20日，你单位尚未办理建设项目环境影响报告表。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《建设项目环境影响评价分类管理名录》（2021年版）、《国民经济行业分类》（2019年修订）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、你单位提供的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《租赁合同》《瑞安市德科印刷机械有限公司销售合同》《情况说明》《化学品安全说明书》《北京紫华格林科技有限公司物质安全资料表》、</w:t>
      </w:r>
      <w:r>
        <w:rPr>
          <w:rFonts w:eastAsia="仿宋_GB2312"/>
          <w:color w:val="auto"/>
          <w:kern w:val="0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《中华人民共和国环境影响评价法》第二十五条</w:t>
      </w:r>
      <w:r>
        <w:rPr>
          <w:rFonts w:hint="eastAsia" w:eastAsia="仿宋_GB2312"/>
          <w:color w:val="auto"/>
          <w:kern w:val="0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</w:rPr>
        <w:t>你单位逾期未向我局提出陈述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及《</w:t>
      </w:r>
      <w:r>
        <w:rPr>
          <w:rFonts w:eastAsia="仿宋_GB2312"/>
          <w:color w:val="auto"/>
          <w:kern w:val="0"/>
          <w:sz w:val="32"/>
          <w:szCs w:val="32"/>
        </w:rPr>
        <w:t>天津市生态环境局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送达回证》</w:t>
      </w:r>
      <w:r>
        <w:rPr>
          <w:rFonts w:eastAsia="仿宋_GB2312"/>
          <w:color w:val="auto"/>
          <w:kern w:val="0"/>
          <w:sz w:val="32"/>
          <w:szCs w:val="32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经集体审议，本案违法事实清楚、执法程序合法、法律适用准确、自由裁量结论合理。</w:t>
      </w:r>
      <w:r>
        <w:rPr>
          <w:rFonts w:eastAsia="仿宋_GB2312"/>
          <w:color w:val="auto"/>
          <w:kern w:val="0"/>
          <w:sz w:val="32"/>
          <w:szCs w:val="32"/>
        </w:rPr>
        <w:t xml:space="preserve">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《中华人民共和国环境影响评价法》第三十一条第一款</w:t>
      </w:r>
      <w:r>
        <w:rPr>
          <w:rFonts w:hint="eastAsia" w:eastAsia="仿宋_GB2312"/>
          <w:color w:val="auto"/>
          <w:kern w:val="0"/>
          <w:sz w:val="32"/>
          <w:szCs w:val="32"/>
        </w:rPr>
        <w:t>的规定，我局：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1. 责令你单位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停止建设，限期三个月内改正违法行为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2. 对你单位处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项目总投资额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四十三万元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%的罚款四千三百元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限期三个月内改正违法行为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你单位建设项目的环境影响评价文件未依法经审批部门批准的，不得再开工建设。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both"/>
        <w:rPr>
          <w:rFonts w:hint="eastAsia" w:eastAsia="仿宋_GB2312"/>
          <w:color w:val="auto"/>
          <w:kern w:val="0"/>
          <w:sz w:val="32"/>
          <w:szCs w:val="32"/>
          <w:highlight w:val="yellow"/>
          <w:u w:val="none"/>
          <w:lang w:val="en-US" w:eastAsia="zh-CN"/>
        </w:rPr>
      </w:pPr>
      <w:r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（咨询电话：23129752）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31B62256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80054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9351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16FF4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E4261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2438CC"/>
    <w:rsid w:val="0C017A89"/>
    <w:rsid w:val="0D1742E5"/>
    <w:rsid w:val="14DD2E54"/>
    <w:rsid w:val="1E353F45"/>
    <w:rsid w:val="23A72B7A"/>
    <w:rsid w:val="2B453C7F"/>
    <w:rsid w:val="2D426A6D"/>
    <w:rsid w:val="30936D44"/>
    <w:rsid w:val="31B62256"/>
    <w:rsid w:val="334270DE"/>
    <w:rsid w:val="33DF60A4"/>
    <w:rsid w:val="3B2434F5"/>
    <w:rsid w:val="3F841B92"/>
    <w:rsid w:val="40FF52B5"/>
    <w:rsid w:val="43841772"/>
    <w:rsid w:val="473367BF"/>
    <w:rsid w:val="48475D0A"/>
    <w:rsid w:val="4AD22D47"/>
    <w:rsid w:val="4E44018F"/>
    <w:rsid w:val="51935037"/>
    <w:rsid w:val="51C0115F"/>
    <w:rsid w:val="531E51A5"/>
    <w:rsid w:val="53B96C98"/>
    <w:rsid w:val="5B784E50"/>
    <w:rsid w:val="5B7E19C2"/>
    <w:rsid w:val="5BC40E35"/>
    <w:rsid w:val="5DC07A16"/>
    <w:rsid w:val="5F91207B"/>
    <w:rsid w:val="6C3118E9"/>
    <w:rsid w:val="6D9C4786"/>
    <w:rsid w:val="6FA25D1D"/>
    <w:rsid w:val="70291EB6"/>
    <w:rsid w:val="72DC74D0"/>
    <w:rsid w:val="786618CC"/>
    <w:rsid w:val="7C396F04"/>
    <w:rsid w:val="7D345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2023&#24180;&#26696;&#21367;\91&#26080;&#38177;&#20248;&#36816;&#22810;&#30044;&#31165;&#20859;&#27542;\&#34892;&#25919;&#22788;&#32602;&#20915;&#23450;&#20070;&#65288;&#26410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行政处罚决定书（未申辩）.dot</Template>
  <Pages>4</Pages>
  <Words>1132</Words>
  <Characters>1234</Characters>
  <Lines>8</Lines>
  <Paragraphs>2</Paragraphs>
  <TotalTime>6</TotalTime>
  <ScaleCrop>false</ScaleCrop>
  <LinksUpToDate>false</LinksUpToDate>
  <CharactersWithSpaces>1376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2024-01-08T01:23:00Z</dcterms:created>
  <dc:creator>暗香</dc:creator>
  <cp:lastModifiedBy>暗香</cp:lastModifiedBy>
  <cp:lastPrinted>2024-03-20T06:13:00Z</cp:lastPrinted>
  <dcterms:modified xsi:type="dcterms:W3CDTF">2024-03-28T08:29:49Z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4D0B157926C94D7AAC764178AC9E4CF0_11</vt:lpwstr>
  </property>
</Properties>
</file>