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PO_2_DanWeiMingCheng"/>
      <w:bookmarkStart w:id="1" w:name="PO_2_ChuFaAnZi"/>
      <w:r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000000" w:themeColor="text1"/>
          <w:spacing w:val="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eastAsia="方正小标宋简体"/>
          <w:color w:val="000000" w:themeColor="text1"/>
          <w:spacing w:val="1"/>
          <w:kern w:val="0"/>
          <w:sz w:val="44"/>
          <w:szCs w:val="44"/>
          <w14:textFill>
            <w14:solidFill>
              <w14:schemeClr w14:val="tx1"/>
            </w14:solidFill>
          </w14:textFill>
        </w:rPr>
        <w:t>行政处</w:t>
      </w:r>
      <w:r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罚决</w:t>
      </w:r>
      <w:r>
        <w:rPr>
          <w:rFonts w:eastAsia="方正小标宋简体"/>
          <w:color w:val="000000" w:themeColor="text1"/>
          <w:spacing w:val="1"/>
          <w:kern w:val="0"/>
          <w:sz w:val="44"/>
          <w:szCs w:val="44"/>
          <w14:textFill>
            <w14:solidFill>
              <w14:schemeClr w14:val="tx1"/>
            </w14:solidFill>
          </w14:textFill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津市</w:t>
      </w:r>
      <w:bookmarkEnd w:id="1"/>
      <w:r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环罚字</w:t>
      </w:r>
      <w:bookmarkStart w:id="2" w:name="PO_7_NianDuBianHao"/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〔</w:t>
      </w:r>
      <w:bookmarkEnd w:id="2"/>
      <w:r>
        <w:rPr>
          <w:rFonts w:hint="eastAsia" w:eastAsia="仿宋_GB2312"/>
          <w:color w:val="000000" w:themeColor="text1"/>
          <w:kern w:val="0"/>
          <w:position w:val="-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2024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天津市耐特家具有限公司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统一社会信用代码：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91120224789364302P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住所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天津市宝坻区方</w:t>
      </w:r>
      <w:bookmarkStart w:id="8" w:name="_GoBack"/>
      <w:bookmarkEnd w:id="8"/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家庄镇政府北侧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法定代表人：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王亚高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你单位环境违法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一、调查情况及发现的环境违法事实、证据和陈述申辩（听证）及采纳情况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我局于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日对你单位进行了调查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参考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《天津市耐特家具有限公司环境影响现状评估报告》，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单位雕刻工序产生的粉尘通过脉冲布袋除尘器净化后经15m排气筒排放。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经调查，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发现你单位实施了以下环境违法行为：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现场检查时你单位木工车间的雕刻工序正在生产，共有4个切割工位正在作业，配套的脉冲布袋除尘器未运行。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以上事实，有</w:t>
      </w:r>
      <w:bookmarkStart w:id="3" w:name="PO_4_ShiShiZhengJu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《天津市生态环境局现场检查（勘察）笔录》《天津市生态环境局调查询问笔录》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《天津市耐特家具有限公司环境影响现状评估报告》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现场拍摄的视频以及营业执照复印件</w:t>
      </w:r>
      <w:bookmarkEnd w:id="3"/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等证据为凭。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你单位上述行为违反了</w:t>
      </w:r>
      <w:r>
        <w:rPr>
          <w:rFonts w:hint="default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《天津市大气污染防治条例》第十九条第一款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的规定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，依法应当予以处罚。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我局于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2024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日以《天津市生态环境局行政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处罚事先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告知书》（津市环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告字〔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2024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提出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陈述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、申辩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意见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我局于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日向你单位送达上述文件，你单位于当日签收。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日，你单位向我局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提出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陈述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申辩意见如下：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1.除尘系统前期出现故障，导致工人出现疏忽，出现此次违法行为。我单位立即停工进行整改，但雕刻工位配套的布袋除尘器正常开启，可以达到相应除尘效果。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2.近3年我单位面临市场行情低迷，生产经营连续亏损的情况，本次也是因为急于扭转经营劣势出现了管理漏洞。申请从轻处罚。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以上事实，有《天津市生态环境局行政处罚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事先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告知书》（津市环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告字〔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2024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号）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及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其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送达回证、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你单位提出的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陈述申辩材料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等证据为凭。 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经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集体审议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采纳你单位提出的陈述、申辩意见。本案违法情节不应包括3个雕刻机工位。本次违法行为你单位具备一定的主观过错，但考虑到本案违法情节的删减、你单位的生产规模和整改态度，同意依据《中华人民共和国行政处罚法》第三十二条第一项，对你单位从轻处罚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责令改正和行政处罚的依据、种类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依据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《天津市大气污染防治条例》第七十七条第二项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规定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，我局：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责令你单位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停止违法行为，立即改正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对你单位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责令改正和</w:t>
      </w: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你单位应于接到本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处罚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决定书之日起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立即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改正违法行为。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你单位应在生产过程中保证大气污染防治设施正常使用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（二）关于</w:t>
      </w:r>
      <w:r>
        <w:rPr>
          <w:rFonts w:hint="eastAsia" w:ascii="楷体" w:hAnsi="楷体" w:eastAsia="楷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处罚决定</w:t>
      </w: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依据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《中华人民共和国行政处罚法》和《罚款决定与罚款收缴分离实施办法》的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相关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规定，你单位接到本处罚决定书之日起十五日内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应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领取《非税收入统一缴款书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（缴款通知书）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》并缴至指定银行。你单位逾期不缴纳罚款的，我局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可以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Style w:val="12"/>
          <w:rFonts w:hint="eastAsia" w:eastAsia="仿宋_GB2312"/>
          <w:color w:val="000000" w:themeColor="text1"/>
          <w:kern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eastAsia="仿宋_GB2312"/>
          <w:color w:val="000000" w:themeColor="text1"/>
          <w:kern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如对本行政处罚决定不服，你单位可在收到本决定书之日起60日内向天津市人民政府申请行政复议（天津市司法局，咨询电话：23082169；互联网申请邮箱：tjsxzfy@tj.gov.cn），也可在6个月内直接向天津铁路运输法院提起行政诉讼。申请行政复议或者提起行政诉讼，不停止本行政处罚决定的执行。逾期不申请行政复议，不提起行政诉讼，又不履行本行政处罚决定的，我局将依法申请人民法院强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</w:t>
      </w:r>
      <w:r>
        <w:rPr>
          <w:rFonts w:hint="eastAsia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或前往天津市公共信用中心办理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信用修复</w:t>
      </w:r>
      <w:r>
        <w:rPr>
          <w:rFonts w:hint="eastAsia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（咨询电话：23129752）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5980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5035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hint="default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唐梦璐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联系电</w:t>
      </w:r>
      <w:r>
        <w:rPr>
          <w:rFonts w:eastAsia="仿宋_GB2312"/>
          <w:color w:val="000000" w:themeColor="text1"/>
          <w:spacing w:val="-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话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  <w:bookmarkStart w:id="4" w:name="PO_7_LianXiDianHua"/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87671</w:t>
      </w:r>
      <w:bookmarkEnd w:id="4"/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hint="eastAsia" w:eastAsia="仿宋_GB2312"/>
          <w:color w:val="000000" w:themeColor="text1"/>
          <w:spacing w:val="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77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地  址：</w:t>
      </w:r>
      <w:bookmarkStart w:id="5" w:name="PO_2_BanLiDiDian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天津市南开区复康路17号</w:t>
      </w:r>
      <w:bookmarkEnd w:id="5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邮政编码：</w:t>
      </w:r>
      <w:bookmarkStart w:id="6" w:name="PO_2_DanWeiYouBian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300191</w:t>
      </w:r>
      <w:bookmarkEnd w:id="6"/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  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</w:t>
      </w:r>
      <w:bookmarkStart w:id="7" w:name="PO_7_QianFaShiJian"/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2024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bookmarkEnd w:id="7"/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注：此文书一式</w:t>
      </w:r>
      <w:r>
        <w:rPr>
          <w:rFonts w:hint="eastAsia" w:eastAsia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份，</w:t>
      </w:r>
      <w:r>
        <w:rPr>
          <w:rFonts w:hint="eastAsia" w:eastAsia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份归档，一份送达。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Garamond">
    <w:altName w:val="Segoe Print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1OGM4Yjg4OTE3MTNlMjk4NzNmZmI2MTM3ZjA4NjEifQ=="/>
  </w:docVars>
  <w:rsids>
    <w:rsidRoot w:val="563012E9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6E41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76865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06B39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E6A09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BC97030"/>
    <w:rsid w:val="0DE05630"/>
    <w:rsid w:val="16FD0578"/>
    <w:rsid w:val="1BAF0A67"/>
    <w:rsid w:val="23D96EAA"/>
    <w:rsid w:val="24F15196"/>
    <w:rsid w:val="2A1A666F"/>
    <w:rsid w:val="2B946F65"/>
    <w:rsid w:val="2D8321C2"/>
    <w:rsid w:val="2EE92518"/>
    <w:rsid w:val="3214796D"/>
    <w:rsid w:val="363F5BBD"/>
    <w:rsid w:val="450F61CB"/>
    <w:rsid w:val="4A3E05CE"/>
    <w:rsid w:val="4A437691"/>
    <w:rsid w:val="4BD91CDD"/>
    <w:rsid w:val="4F731BF1"/>
    <w:rsid w:val="502F15FB"/>
    <w:rsid w:val="503F23C3"/>
    <w:rsid w:val="51935037"/>
    <w:rsid w:val="553A03CB"/>
    <w:rsid w:val="563012E9"/>
    <w:rsid w:val="58763D60"/>
    <w:rsid w:val="594C0902"/>
    <w:rsid w:val="5BDF2ED1"/>
    <w:rsid w:val="5F7C4535"/>
    <w:rsid w:val="624F5E3E"/>
    <w:rsid w:val="6404560A"/>
    <w:rsid w:val="64F75746"/>
    <w:rsid w:val="66B216B2"/>
    <w:rsid w:val="679D04BA"/>
    <w:rsid w:val="6851522E"/>
    <w:rsid w:val="6C5A27B0"/>
    <w:rsid w:val="72330BA4"/>
    <w:rsid w:val="73744CD2"/>
    <w:rsid w:val="742B7C3A"/>
    <w:rsid w:val="7CB444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3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autoRedefine/>
    <w:qFormat/>
    <w:uiPriority w:val="0"/>
    <w:rPr>
      <w:color w:val="0000FF"/>
      <w:u w:val="single"/>
    </w:rPr>
  </w:style>
  <w:style w:type="character" w:customStyle="1" w:styleId="13">
    <w:name w:val="批注框文本 字符"/>
    <w:link w:val="6"/>
    <w:autoRedefine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7"/>
    <w:autoRedefine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autoRedefine/>
    <w:qFormat/>
    <w:uiPriority w:val="0"/>
    <w:pPr>
      <w:jc w:val="center"/>
    </w:pPr>
    <w:rPr>
      <w:rFonts w:eastAsia="黑体"/>
      <w:b/>
      <w:sz w:val="7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6175\Documents\WPSDrive\195725986\WPS&#20113;&#30424;\&#24037;&#20316;&#25991;&#20214;&#22841;\&#24120;&#29992;&#25991;&#20070;&#27169;&#26495;\2024&#24180;&#25991;&#20070;&#27169;&#26495;-24&#24180;1&#26376;&#26356;&#26032;\&#34892;&#25919;&#22788;&#32602;&#20915;&#23450;&#20070;&#65288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行政处罚决定书（申辩）.dot</Template>
  <Pages>4</Pages>
  <Words>1136</Words>
  <Characters>1243</Characters>
  <Lines>8</Lines>
  <Paragraphs>2</Paragraphs>
  <TotalTime>0</TotalTime>
  <ScaleCrop>false</ScaleCrop>
  <LinksUpToDate>false</LinksUpToDate>
  <CharactersWithSpaces>1374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2024-02-04T07:27:00Z</dcterms:created>
  <dc:creator>唐大果果</dc:creator>
  <cp:lastModifiedBy>唐大果果</cp:lastModifiedBy>
  <cp:lastPrinted>2024-02-19T06:41:55Z</cp:lastPrinted>
  <dcterms:modified xsi:type="dcterms:W3CDTF">2024-02-19T07:10:38Z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631F0ECC6CE04D01AFFFA057796D52AB_11</vt:lpwstr>
  </property>
</Properties>
</file>