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both"/>
        <w:textAlignment w:val="auto"/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环罚字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〔20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position w:val="-2"/>
          <w:sz w:val="32"/>
          <w:szCs w:val="32"/>
          <w:lang w:val="en-US" w:eastAsia="zh-CN"/>
        </w:rPr>
        <w:t>240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auto"/>
          <w:kern w:val="0"/>
          <w:position w:val="-2"/>
          <w:sz w:val="32"/>
          <w:szCs w:val="32"/>
        </w:rPr>
      </w:pPr>
    </w:p>
    <w:p>
      <w:pPr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天津市宝坻区宝东加油站</w:t>
      </w:r>
      <w:r>
        <w:rPr>
          <w:rFonts w:eastAsia="仿宋_GB2312"/>
          <w:color w:val="auto"/>
          <w:kern w:val="0"/>
          <w:sz w:val="32"/>
          <w:szCs w:val="32"/>
        </w:rPr>
        <w:t>：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统一社会信用代码：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911202241042275767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地址：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天津市宝坻区大口屯镇东堼村</w:t>
      </w:r>
    </w:p>
    <w:p>
      <w:pPr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法定代表人：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吴雷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我局于</w:t>
      </w:r>
      <w:r>
        <w:rPr>
          <w:rFonts w:eastAsia="仿宋_GB2312"/>
          <w:color w:val="auto"/>
          <w:sz w:val="32"/>
          <w:szCs w:val="32"/>
        </w:rPr>
        <w:t>20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eastAsia="仿宋_GB2312"/>
          <w:color w:val="auto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20</w:t>
      </w:r>
      <w:r>
        <w:rPr>
          <w:rFonts w:eastAsia="仿宋_GB2312"/>
          <w:color w:val="auto"/>
          <w:sz w:val="32"/>
          <w:szCs w:val="32"/>
        </w:rPr>
        <w:t>日对你单位进行了调查，发现你单位实施了以下环境违法行为：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现场检查时你单位正在营业，你单位4号加油机的13#、14#加油枪所连接的油气回收泵（真空发生装置）存在故障不能运转，你单位未停止使用该加油机。你单位上述行为不符合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《加油站大气污染物排放标准》（GB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20952-2020）中“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4.4.1加油产生的油气应采用真空辅助方式密闭收集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”的规定。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</w:t>
      </w:r>
      <w:bookmarkStart w:id="3" w:name="PO_4_ShiShiZhengJu"/>
      <w:r>
        <w:rPr>
          <w:rFonts w:eastAsia="仿宋_GB2312"/>
          <w:color w:val="auto"/>
          <w:kern w:val="0"/>
          <w:sz w:val="32"/>
          <w:szCs w:val="32"/>
        </w:rPr>
        <w:t>《天津市生态环境局现场检查（勘察）笔录》《天津市生态环境局调查询问笔录》</w:t>
      </w:r>
      <w:r>
        <w:rPr>
          <w:rFonts w:hint="eastAsia" w:eastAsia="仿宋_GB2312"/>
          <w:color w:val="auto"/>
          <w:sz w:val="32"/>
          <w:szCs w:val="32"/>
        </w:rPr>
        <w:t>、</w:t>
      </w:r>
      <w:r>
        <w:rPr>
          <w:rFonts w:eastAsia="仿宋_GB2312"/>
          <w:color w:val="auto"/>
          <w:sz w:val="32"/>
          <w:szCs w:val="32"/>
        </w:rPr>
        <w:t>现场拍摄的视频以及营业执照复印件</w:t>
      </w:r>
      <w:bookmarkEnd w:id="3"/>
      <w:r>
        <w:rPr>
          <w:rFonts w:eastAsia="仿宋_GB2312"/>
          <w:color w:val="auto"/>
          <w:sz w:val="32"/>
          <w:szCs w:val="32"/>
        </w:rPr>
        <w:t>等证据为凭。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你单位上述行为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违反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了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《中华人民共和国大气污染防治法》第四十七条第二款的规定，属于未按照国家有关规定正常使用油气回收装置的环境违法行为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eastAsia="仿宋_GB2312"/>
          <w:color w:val="auto"/>
          <w:kern w:val="0"/>
          <w:sz w:val="32"/>
          <w:szCs w:val="32"/>
        </w:rPr>
        <w:t xml:space="preserve">依法应当予以处罚。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日以《天津市生态环境局行政</w:t>
      </w:r>
      <w:r>
        <w:rPr>
          <w:rFonts w:hint="eastAsia" w:eastAsia="仿宋_GB2312"/>
          <w:color w:val="auto"/>
          <w:kern w:val="0"/>
          <w:sz w:val="32"/>
          <w:szCs w:val="32"/>
        </w:rPr>
        <w:t>处罚事先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185</w:t>
      </w:r>
      <w:r>
        <w:rPr>
          <w:rFonts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号），告知你单位违法事实、处罚依据和拟作出的处罚决定，并明确告知你单位有权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提出</w:t>
      </w:r>
      <w:r>
        <w:rPr>
          <w:rFonts w:eastAsia="仿宋_GB2312"/>
          <w:color w:val="auto"/>
          <w:kern w:val="0"/>
          <w:sz w:val="32"/>
          <w:szCs w:val="32"/>
        </w:rPr>
        <w:t>陈述</w:t>
      </w:r>
      <w:r>
        <w:rPr>
          <w:rFonts w:hint="eastAsia" w:eastAsia="仿宋_GB2312"/>
          <w:color w:val="auto"/>
          <w:kern w:val="0"/>
          <w:sz w:val="32"/>
          <w:szCs w:val="32"/>
        </w:rPr>
        <w:t>、申辩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意见</w:t>
      </w:r>
      <w:r>
        <w:rPr>
          <w:rFonts w:eastAsia="仿宋_GB2312"/>
          <w:color w:val="auto"/>
          <w:kern w:val="0"/>
          <w:sz w:val="32"/>
          <w:szCs w:val="32"/>
        </w:rPr>
        <w:t>。</w:t>
      </w:r>
      <w:r>
        <w:rPr>
          <w:rFonts w:hint="eastAsia" w:eastAsia="仿宋_GB2312"/>
          <w:color w:val="auto"/>
          <w:kern w:val="0"/>
          <w:sz w:val="32"/>
          <w:szCs w:val="32"/>
        </w:rPr>
        <w:t>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hint="eastAsia" w:eastAsia="仿宋_GB2312"/>
          <w:color w:val="auto"/>
          <w:kern w:val="0"/>
          <w:sz w:val="32"/>
          <w:szCs w:val="32"/>
        </w:rPr>
        <w:t>日向你单位送达上述文件，你单位于当日签收。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11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10</w:t>
      </w:r>
      <w:r>
        <w:rPr>
          <w:rFonts w:hint="eastAsia" w:eastAsia="仿宋_GB2312"/>
          <w:color w:val="auto"/>
          <w:kern w:val="0"/>
          <w:sz w:val="32"/>
          <w:szCs w:val="32"/>
        </w:rPr>
        <w:t>日，你单位向我局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提出</w:t>
      </w:r>
      <w:r>
        <w:rPr>
          <w:rFonts w:hint="eastAsia" w:eastAsia="仿宋_GB2312"/>
          <w:color w:val="auto"/>
          <w:kern w:val="0"/>
          <w:sz w:val="32"/>
          <w:szCs w:val="32"/>
        </w:rPr>
        <w:t>陈述申辩意见如下：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1.现场检查前企业已经发现加油机存在故障并进行报修，然后执法人员到现场检查发现问题，企业立即进行了整改；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2.受疫情和市场大环境影响，企业经营困难，申请减免处罚。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185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</w:rPr>
        <w:t>及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其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送达回证、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你单位提出的</w:t>
      </w:r>
      <w:r>
        <w:rPr>
          <w:rFonts w:hint="eastAsia" w:eastAsia="仿宋_GB2312"/>
          <w:color w:val="auto"/>
          <w:kern w:val="0"/>
          <w:sz w:val="32"/>
          <w:szCs w:val="32"/>
        </w:rPr>
        <w:t>陈述申辩材料</w:t>
      </w:r>
      <w:r>
        <w:rPr>
          <w:rFonts w:eastAsia="仿宋_GB2312"/>
          <w:color w:val="auto"/>
          <w:kern w:val="0"/>
          <w:sz w:val="32"/>
          <w:szCs w:val="32"/>
        </w:rPr>
        <w:t xml:space="preserve">等证据为凭。 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经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集体审议</w:t>
      </w:r>
      <w:r>
        <w:rPr>
          <w:rFonts w:hint="eastAsia" w:eastAsia="仿宋_GB2312"/>
          <w:color w:val="auto"/>
          <w:kern w:val="0"/>
          <w:sz w:val="32"/>
          <w:szCs w:val="32"/>
        </w:rPr>
        <w:t>，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采纳你单位提交的陈述申辩意见，依据《中华人民共和国行政处罚法》第三十二条第一项的规定，对你单位从轻处罚。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依据《中华人民共和国大气污染防治法》第一百零八条第四项</w:t>
      </w:r>
      <w:r>
        <w:rPr>
          <w:rFonts w:hint="eastAsia" w:eastAsia="仿宋_GB2312"/>
          <w:color w:val="auto"/>
          <w:kern w:val="0"/>
          <w:sz w:val="32"/>
          <w:szCs w:val="32"/>
        </w:rPr>
        <w:t>的</w:t>
      </w:r>
      <w:r>
        <w:rPr>
          <w:rFonts w:eastAsia="仿宋_GB2312"/>
          <w:color w:val="auto"/>
          <w:kern w:val="0"/>
          <w:sz w:val="32"/>
          <w:szCs w:val="32"/>
        </w:rPr>
        <w:t>规定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，我局：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1.</w:t>
      </w:r>
      <w:r>
        <w:rPr>
          <w:rFonts w:hint="eastAsia" w:eastAsia="仿宋_GB2312"/>
          <w:color w:val="auto"/>
          <w:kern w:val="0"/>
          <w:sz w:val="32"/>
          <w:szCs w:val="32"/>
        </w:rPr>
        <w:t>责令你单位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立即改正违法行为</w:t>
      </w:r>
      <w:r>
        <w:rPr>
          <w:rFonts w:hint="eastAsia" w:eastAsia="仿宋_GB2312"/>
          <w:color w:val="auto"/>
          <w:kern w:val="0"/>
          <w:sz w:val="32"/>
          <w:szCs w:val="32"/>
        </w:rPr>
        <w:t>；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2</w:t>
      </w:r>
      <w:r>
        <w:rPr>
          <w:rFonts w:eastAsia="仿宋_GB2312"/>
          <w:color w:val="auto"/>
          <w:kern w:val="0"/>
          <w:sz w:val="32"/>
          <w:szCs w:val="32"/>
        </w:rPr>
        <w:t>.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对你单位</w:t>
      </w:r>
      <w:r>
        <w:rPr>
          <w:rFonts w:eastAsia="仿宋_GB2312"/>
          <w:color w:val="auto"/>
          <w:kern w:val="0"/>
          <w:sz w:val="32"/>
          <w:szCs w:val="32"/>
        </w:rPr>
        <w:t>处罚款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三万</w:t>
      </w:r>
      <w:r>
        <w:rPr>
          <w:rFonts w:eastAsia="仿宋_GB2312"/>
          <w:color w:val="auto"/>
          <w:kern w:val="0"/>
          <w:sz w:val="32"/>
          <w:szCs w:val="32"/>
        </w:rPr>
        <w:t>元。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你单位应于接到本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立即</w:t>
      </w:r>
      <w:r>
        <w:rPr>
          <w:rFonts w:eastAsia="仿宋_GB2312"/>
          <w:color w:val="auto"/>
          <w:kern w:val="0"/>
          <w:sz w:val="32"/>
          <w:szCs w:val="32"/>
        </w:rPr>
        <w:t>改正违法行为。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你单位应按照国家有关规定安装油气回收装置并保持正常使用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</w:t>
      </w:r>
      <w:r>
        <w:rPr>
          <w:rFonts w:eastAsia="仿宋_GB2312"/>
          <w:color w:val="auto"/>
          <w:kern w:val="0"/>
          <w:sz w:val="32"/>
          <w:szCs w:val="32"/>
        </w:rPr>
        <w:t>《中华人民共和国行政处罚法》和《罚款决定与罚款收缴分离实施办法》的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相关</w:t>
      </w:r>
      <w:r>
        <w:rPr>
          <w:rFonts w:eastAsia="仿宋_GB2312"/>
          <w:color w:val="auto"/>
          <w:kern w:val="0"/>
          <w:sz w:val="32"/>
          <w:szCs w:val="32"/>
        </w:rPr>
        <w:t>规定，你单位接到本处罚决定书之日起十五日内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eastAsia="仿宋_GB2312"/>
          <w:color w:val="auto"/>
          <w:kern w:val="0"/>
          <w:sz w:val="32"/>
          <w:szCs w:val="32"/>
        </w:rPr>
        <w:t>领取《非税收入统一缴款书</w:t>
      </w:r>
      <w:r>
        <w:rPr>
          <w:rFonts w:hint="eastAsia" w:eastAsia="仿宋_GB2312"/>
          <w:color w:val="auto"/>
          <w:kern w:val="0"/>
          <w:sz w:val="32"/>
          <w:szCs w:val="32"/>
        </w:rPr>
        <w:t>（缴款通知书）</w:t>
      </w:r>
      <w:r>
        <w:rPr>
          <w:rFonts w:eastAsia="仿宋_GB2312"/>
          <w:color w:val="auto"/>
          <w:kern w:val="0"/>
          <w:sz w:val="32"/>
          <w:szCs w:val="32"/>
        </w:rPr>
        <w:t>》并缴至指定银行。你单位逾期不缴纳罚款的，我局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eastAsia="仿宋_GB2312"/>
          <w:color w:val="auto"/>
          <w:kern w:val="0"/>
          <w:sz w:val="32"/>
          <w:szCs w:val="32"/>
        </w:rPr>
        <w:t xml:space="preserve">依法每日按罚款数额的3%加处罚款。     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720" w:firstLineChars="225"/>
        <w:jc w:val="left"/>
        <w:rPr>
          <w:rFonts w:eastAsia="黑体"/>
          <w:color w:val="auto"/>
          <w:kern w:val="0"/>
          <w:sz w:val="32"/>
          <w:szCs w:val="32"/>
          <w:u w:val="single"/>
        </w:rPr>
      </w:pPr>
      <w:r>
        <w:rPr>
          <w:rFonts w:eastAsia="黑体"/>
          <w:color w:val="auto"/>
          <w:kern w:val="0"/>
          <w:sz w:val="32"/>
          <w:szCs w:val="32"/>
        </w:rPr>
        <w:t xml:space="preserve">四、申请行政复议或者提起行政诉讼的途径和期限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如对本处罚决定不服，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</w:t>
      </w:r>
      <w:r>
        <w:rPr>
          <w:rFonts w:eastAsia="仿宋_GB2312"/>
          <w:color w:val="auto"/>
          <w:kern w:val="0"/>
          <w:sz w:val="32"/>
          <w:szCs w:val="32"/>
        </w:rPr>
        <w:t>可在收到本处罚决定书之日起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60</w:t>
      </w:r>
      <w:r>
        <w:rPr>
          <w:rFonts w:eastAsia="仿宋_GB2312"/>
          <w:color w:val="auto"/>
          <w:kern w:val="0"/>
          <w:sz w:val="32"/>
          <w:szCs w:val="32"/>
        </w:rPr>
        <w:t>日内向中华人民共和国生态环境部或者天津市人民政府申请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行政</w:t>
      </w:r>
      <w:r>
        <w:rPr>
          <w:rFonts w:eastAsia="仿宋_GB2312"/>
          <w:color w:val="auto"/>
          <w:kern w:val="0"/>
          <w:sz w:val="32"/>
          <w:szCs w:val="32"/>
        </w:rPr>
        <w:t>复议，也可在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个月内直接向天津铁路运输法院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提起行政</w:t>
      </w:r>
      <w:r>
        <w:rPr>
          <w:rFonts w:eastAsia="仿宋_GB2312"/>
          <w:color w:val="auto"/>
          <w:kern w:val="0"/>
          <w:sz w:val="32"/>
          <w:szCs w:val="32"/>
        </w:rPr>
        <w:t>起诉。申请行政复议或者提起行政诉讼，不停止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行政处罚决定的执行。逾期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不</w:t>
      </w:r>
      <w:r>
        <w:rPr>
          <w:rFonts w:eastAsia="仿宋_GB2312"/>
          <w:color w:val="auto"/>
          <w:kern w:val="0"/>
          <w:sz w:val="32"/>
          <w:szCs w:val="32"/>
        </w:rPr>
        <w:t>申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请</w:t>
      </w:r>
      <w:r>
        <w:rPr>
          <w:rFonts w:eastAsia="仿宋_GB2312"/>
          <w:color w:val="auto"/>
          <w:kern w:val="0"/>
          <w:sz w:val="32"/>
          <w:szCs w:val="32"/>
        </w:rPr>
        <w:t>行政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复</w:t>
      </w:r>
      <w:r>
        <w:rPr>
          <w:rFonts w:eastAsia="仿宋_GB2312"/>
          <w:color w:val="auto"/>
          <w:kern w:val="0"/>
          <w:sz w:val="32"/>
          <w:szCs w:val="32"/>
        </w:rPr>
        <w:t>议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，</w:t>
      </w:r>
      <w:r>
        <w:rPr>
          <w:rFonts w:eastAsia="仿宋_GB2312"/>
          <w:color w:val="auto"/>
          <w:kern w:val="0"/>
          <w:sz w:val="32"/>
          <w:szCs w:val="32"/>
        </w:rPr>
        <w:t>不提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起</w:t>
      </w:r>
      <w:r>
        <w:rPr>
          <w:rFonts w:eastAsia="仿宋_GB2312"/>
          <w:color w:val="auto"/>
          <w:kern w:val="0"/>
          <w:sz w:val="32"/>
          <w:szCs w:val="32"/>
        </w:rPr>
        <w:t>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政</w:t>
      </w:r>
      <w:r>
        <w:rPr>
          <w:rFonts w:eastAsia="仿宋_GB2312"/>
          <w:color w:val="auto"/>
          <w:kern w:val="0"/>
          <w:sz w:val="32"/>
          <w:szCs w:val="32"/>
        </w:rPr>
        <w:t>诉讼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，</w:t>
      </w:r>
      <w:r>
        <w:rPr>
          <w:rFonts w:eastAsia="仿宋_GB2312"/>
          <w:color w:val="auto"/>
          <w:kern w:val="0"/>
          <w:sz w:val="32"/>
          <w:szCs w:val="32"/>
        </w:rPr>
        <w:t>又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不</w:t>
      </w:r>
      <w:r>
        <w:rPr>
          <w:rFonts w:eastAsia="仿宋_GB2312"/>
          <w:color w:val="auto"/>
          <w:kern w:val="0"/>
          <w:sz w:val="32"/>
          <w:szCs w:val="32"/>
        </w:rPr>
        <w:t>履行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处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罚</w:t>
      </w:r>
      <w:r>
        <w:rPr>
          <w:rFonts w:eastAsia="仿宋_GB2312"/>
          <w:color w:val="auto"/>
          <w:kern w:val="0"/>
          <w:sz w:val="32"/>
          <w:szCs w:val="32"/>
        </w:rPr>
        <w:t>决定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的</w:t>
      </w:r>
      <w:r>
        <w:rPr>
          <w:rFonts w:eastAsia="仿宋_GB2312"/>
          <w:color w:val="auto"/>
          <w:kern w:val="0"/>
          <w:sz w:val="32"/>
          <w:szCs w:val="32"/>
        </w:rPr>
        <w:t>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我</w:t>
      </w:r>
      <w:r>
        <w:rPr>
          <w:rFonts w:eastAsia="仿宋_GB2312"/>
          <w:color w:val="auto"/>
          <w:kern w:val="0"/>
          <w:sz w:val="32"/>
          <w:szCs w:val="32"/>
        </w:rPr>
        <w:t>局将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依</w:t>
      </w:r>
      <w:r>
        <w:rPr>
          <w:rFonts w:eastAsia="仿宋_GB2312"/>
          <w:color w:val="auto"/>
          <w:kern w:val="0"/>
          <w:sz w:val="32"/>
          <w:szCs w:val="32"/>
        </w:rPr>
        <w:t>法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申</w:t>
      </w:r>
      <w:r>
        <w:rPr>
          <w:rFonts w:eastAsia="仿宋_GB2312"/>
          <w:color w:val="auto"/>
          <w:kern w:val="0"/>
          <w:sz w:val="32"/>
          <w:szCs w:val="32"/>
        </w:rPr>
        <w:t>请人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民法</w:t>
      </w:r>
      <w:r>
        <w:rPr>
          <w:rFonts w:eastAsia="仿宋_GB2312"/>
          <w:color w:val="auto"/>
          <w:spacing w:val="2"/>
          <w:kern w:val="0"/>
          <w:sz w:val="32"/>
          <w:szCs w:val="32"/>
        </w:rPr>
        <w:t>院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强</w:t>
      </w:r>
      <w:r>
        <w:rPr>
          <w:rFonts w:eastAsia="仿宋_GB2312"/>
          <w:color w:val="auto"/>
          <w:kern w:val="0"/>
          <w:sz w:val="32"/>
          <w:szCs w:val="32"/>
        </w:rPr>
        <w:t>制执行。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五、信用中国网站信用修复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行政处罚信用修复。</w:t>
      </w:r>
    </w:p>
    <w:p>
      <w:pPr>
        <w:tabs>
          <w:tab w:val="left" w:pos="5980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eastAsia="仿宋_GB2312"/>
          <w:color w:val="auto"/>
          <w:kern w:val="0"/>
          <w:sz w:val="32"/>
          <w:szCs w:val="32"/>
        </w:rPr>
      </w:pPr>
    </w:p>
    <w:p>
      <w:pPr>
        <w:tabs>
          <w:tab w:val="left" w:pos="5035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联系人：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何敏</w:t>
      </w:r>
      <w:r>
        <w:rPr>
          <w:rFonts w:eastAsia="仿宋_GB2312"/>
          <w:color w:val="auto"/>
          <w:kern w:val="0"/>
          <w:sz w:val="32"/>
          <w:szCs w:val="32"/>
        </w:rPr>
        <w:t xml:space="preserve">                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 xml:space="preserve">   </w:t>
      </w:r>
      <w:r>
        <w:rPr>
          <w:rFonts w:eastAsia="仿宋_GB2312"/>
          <w:color w:val="auto"/>
          <w:kern w:val="0"/>
          <w:sz w:val="32"/>
          <w:szCs w:val="32"/>
        </w:rPr>
        <w:t>联系电</w:t>
      </w:r>
      <w:r>
        <w:rPr>
          <w:rFonts w:eastAsia="仿宋_GB2312"/>
          <w:color w:val="auto"/>
          <w:spacing w:val="-1"/>
          <w:kern w:val="0"/>
          <w:sz w:val="32"/>
          <w:szCs w:val="32"/>
        </w:rPr>
        <w:t>话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：</w:t>
      </w:r>
      <w:bookmarkStart w:id="4" w:name="PO_7_LianXiDianHua"/>
      <w:r>
        <w:rPr>
          <w:rFonts w:eastAsia="仿宋_GB2312"/>
          <w:color w:val="auto"/>
          <w:spacing w:val="1"/>
          <w:kern w:val="0"/>
          <w:sz w:val="32"/>
          <w:szCs w:val="32"/>
        </w:rPr>
        <w:t>87671</w:t>
      </w:r>
      <w:bookmarkEnd w:id="4"/>
      <w:r>
        <w:rPr>
          <w:rFonts w:eastAsia="仿宋_GB2312"/>
          <w:color w:val="auto"/>
          <w:spacing w:val="1"/>
          <w:kern w:val="0"/>
          <w:sz w:val="32"/>
          <w:szCs w:val="32"/>
        </w:rPr>
        <w:t>7</w:t>
      </w:r>
      <w:r>
        <w:rPr>
          <w:rFonts w:hint="eastAsia" w:eastAsia="仿宋_GB2312"/>
          <w:color w:val="auto"/>
          <w:spacing w:val="1"/>
          <w:kern w:val="0"/>
          <w:sz w:val="32"/>
          <w:szCs w:val="32"/>
          <w:lang w:val="en-US" w:eastAsia="zh-CN"/>
        </w:rPr>
        <w:t>77</w:t>
      </w: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地  址：</w:t>
      </w:r>
      <w:bookmarkStart w:id="5" w:name="PO_2_BanLiDiDian"/>
      <w:r>
        <w:rPr>
          <w:rFonts w:eastAsia="仿宋_GB2312"/>
          <w:color w:val="auto"/>
          <w:kern w:val="0"/>
          <w:sz w:val="32"/>
          <w:szCs w:val="32"/>
        </w:rPr>
        <w:t>天津市南开区复康路17号</w:t>
      </w:r>
      <w:bookmarkEnd w:id="5"/>
      <w:r>
        <w:rPr>
          <w:rFonts w:eastAsia="仿宋_GB2312"/>
          <w:color w:val="auto"/>
          <w:kern w:val="0"/>
          <w:sz w:val="32"/>
          <w:szCs w:val="32"/>
        </w:rPr>
        <w:t xml:space="preserve"> 邮政编码：</w:t>
      </w:r>
      <w:bookmarkStart w:id="6" w:name="PO_2_DanWeiYouBian"/>
      <w:r>
        <w:rPr>
          <w:rFonts w:eastAsia="仿宋_GB2312"/>
          <w:color w:val="auto"/>
          <w:kern w:val="0"/>
          <w:sz w:val="32"/>
          <w:szCs w:val="32"/>
        </w:rPr>
        <w:t>300191</w:t>
      </w:r>
      <w:bookmarkEnd w:id="6"/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</w:t>
      </w:r>
      <w:bookmarkStart w:id="7" w:name="PO_7_QianFaShiJian"/>
      <w:r>
        <w:rPr>
          <w:rFonts w:eastAsia="仿宋_GB2312"/>
          <w:color w:val="auto"/>
          <w:kern w:val="0"/>
          <w:sz w:val="32"/>
          <w:szCs w:val="32"/>
        </w:rPr>
        <w:t>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12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7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</w:t>
      </w:r>
      <w:bookmarkStart w:id="8" w:name="_GoBack"/>
      <w:bookmarkEnd w:id="8"/>
      <w:r>
        <w:rPr>
          <w:rFonts w:eastAsia="仿宋_GB2312"/>
          <w:color w:val="auto"/>
          <w:kern w:val="0"/>
          <w:sz w:val="32"/>
          <w:szCs w:val="32"/>
        </w:rPr>
        <w:t>日</w:t>
      </w: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28"/>
          <w:szCs w:val="28"/>
        </w:rPr>
        <w:t>注：此文书一式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eastAsia="仿宋_GB2312"/>
          <w:color w:val="auto"/>
          <w:kern w:val="0"/>
          <w:sz w:val="28"/>
          <w:szCs w:val="28"/>
        </w:rPr>
        <w:t>份，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eastAsia="仿宋_GB2312"/>
          <w:color w:val="auto"/>
          <w:kern w:val="0"/>
          <w:sz w:val="28"/>
          <w:szCs w:val="28"/>
        </w:rPr>
        <w:t>份归档，一份送达。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 w:orient="landscape"/>
      <w:pgMar w:top="2098" w:right="1582" w:bottom="1985" w:left="1531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  <w:p/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iMzJmNjhiNmQ3NzBlZjlkYjliZmEyZTc3YWI4YjAifQ=="/>
  </w:docVars>
  <w:rsids>
    <w:rsidRoot w:val="61CC44C9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6E41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76865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06B39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50EF1"/>
    <w:rsid w:val="008778D2"/>
    <w:rsid w:val="008874CB"/>
    <w:rsid w:val="00895089"/>
    <w:rsid w:val="008A66F0"/>
    <w:rsid w:val="008B4839"/>
    <w:rsid w:val="008B6497"/>
    <w:rsid w:val="008E0B8C"/>
    <w:rsid w:val="008E6A09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A538F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CF1107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54608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1DF32AD"/>
    <w:rsid w:val="0BC97030"/>
    <w:rsid w:val="0DE05630"/>
    <w:rsid w:val="15C506C8"/>
    <w:rsid w:val="16FD0578"/>
    <w:rsid w:val="23D96EAA"/>
    <w:rsid w:val="296E1867"/>
    <w:rsid w:val="2A1A666F"/>
    <w:rsid w:val="2B946F65"/>
    <w:rsid w:val="2D741B52"/>
    <w:rsid w:val="2D8321C2"/>
    <w:rsid w:val="2EE92518"/>
    <w:rsid w:val="3214796D"/>
    <w:rsid w:val="346B7613"/>
    <w:rsid w:val="3E6408F1"/>
    <w:rsid w:val="450F61CB"/>
    <w:rsid w:val="4A3E05CE"/>
    <w:rsid w:val="4A437691"/>
    <w:rsid w:val="4B9517FA"/>
    <w:rsid w:val="4BD91CDD"/>
    <w:rsid w:val="502F15FB"/>
    <w:rsid w:val="503F23C3"/>
    <w:rsid w:val="517C5CFB"/>
    <w:rsid w:val="51935037"/>
    <w:rsid w:val="553A03CB"/>
    <w:rsid w:val="55C952FD"/>
    <w:rsid w:val="58763D60"/>
    <w:rsid w:val="5BDF2ED1"/>
    <w:rsid w:val="5F7C4535"/>
    <w:rsid w:val="61CC44C9"/>
    <w:rsid w:val="624F5E3E"/>
    <w:rsid w:val="6404560A"/>
    <w:rsid w:val="64F75746"/>
    <w:rsid w:val="65BE6353"/>
    <w:rsid w:val="66B216B2"/>
    <w:rsid w:val="679D04BA"/>
    <w:rsid w:val="6851522E"/>
    <w:rsid w:val="6C5A27B0"/>
    <w:rsid w:val="6FAF083E"/>
    <w:rsid w:val="72330BA4"/>
    <w:rsid w:val="73744CD2"/>
    <w:rsid w:val="742B7C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2"/>
    <w:qFormat/>
    <w:uiPriority w:val="0"/>
    <w:rPr>
      <w:sz w:val="18"/>
      <w:szCs w:val="18"/>
    </w:rPr>
  </w:style>
  <w:style w:type="paragraph" w:styleId="7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批注框文本 字符"/>
    <w:link w:val="6"/>
    <w:qFormat/>
    <w:uiPriority w:val="0"/>
    <w:rPr>
      <w:kern w:val="2"/>
      <w:sz w:val="18"/>
      <w:szCs w:val="18"/>
    </w:rPr>
  </w:style>
  <w:style w:type="character" w:customStyle="1" w:styleId="13">
    <w:name w:val="页脚 字符"/>
    <w:link w:val="7"/>
    <w:qFormat/>
    <w:uiPriority w:val="99"/>
    <w:rPr>
      <w:kern w:val="2"/>
      <w:sz w:val="18"/>
      <w:szCs w:val="18"/>
    </w:rPr>
  </w:style>
  <w:style w:type="paragraph" w:customStyle="1" w:styleId="14">
    <w:name w:val="封皮"/>
    <w:basedOn w:val="1"/>
    <w:qFormat/>
    <w:uiPriority w:val="0"/>
    <w:pPr>
      <w:jc w:val="center"/>
    </w:pPr>
    <w:rPr>
      <w:rFonts w:eastAsia="黑体"/>
      <w:b/>
      <w:sz w:val="7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6700;&#38754;\&#25191;&#27861;&#24635;&#38431;&#34892;&#25919;&#22788;&#32602;&#25991;&#20070;&#27169;&#29256;2023.7&#26356;&#26032;\&#34892;&#25919;&#22788;&#32602;&#20915;&#23450;&#20070;&#65288;&#30003;&#36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行政处罚决定书（申辩）.dot</Template>
  <Pages>4</Pages>
  <Words>1549</Words>
  <Characters>1724</Characters>
  <Lines>8</Lines>
  <Paragraphs>2</Paragraphs>
  <TotalTime>5</TotalTime>
  <ScaleCrop>false</ScaleCrop>
  <LinksUpToDate>false</LinksUpToDate>
  <CharactersWithSpaces>1816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2023-08-18T02:37:00Z</dcterms:created>
  <dc:creator>何敏</dc:creator>
  <cp:lastModifiedBy>何敏</cp:lastModifiedBy>
  <cp:lastPrinted>2023-11-30T08:02:00Z</cp:lastPrinted>
  <dcterms:modified xsi:type="dcterms:W3CDTF">2023-12-12T07:53:54Z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FE45C43345E1469CB60B1E7B32C38F35_13</vt:lpwstr>
  </property>
</Properties>
</file>