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58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both"/>
        <w:textAlignment w:val="auto"/>
        <w:rPr>
          <w:rFonts w:eastAsia="仿宋_GB2312"/>
          <w:color w:val="auto"/>
          <w:spacing w:val="1"/>
          <w:kern w:val="0"/>
          <w:position w:val="-2"/>
          <w:sz w:val="32"/>
          <w:szCs w:val="32"/>
        </w:rPr>
      </w:pP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center"/>
        <w:textAlignment w:val="auto"/>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191</w:t>
      </w:r>
      <w:r>
        <w:rPr>
          <w:rFonts w:eastAsia="仿宋_GB2312"/>
          <w:color w:val="auto"/>
          <w:kern w:val="0"/>
          <w:position w:val="-2"/>
          <w:sz w:val="32"/>
          <w:szCs w:val="32"/>
        </w:rPr>
        <w:t>号</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580" w:lineRule="exact"/>
        <w:ind w:right="-119"/>
        <w:jc w:val="center"/>
        <w:textAlignment w:val="auto"/>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80" w:lineRule="exact"/>
        <w:jc w:val="left"/>
        <w:textAlignment w:val="auto"/>
        <w:rPr>
          <w:rFonts w:eastAsia="仿宋_GB2312"/>
          <w:color w:val="auto"/>
          <w:kern w:val="0"/>
          <w:sz w:val="32"/>
          <w:szCs w:val="32"/>
        </w:rPr>
      </w:pPr>
      <w:r>
        <w:rPr>
          <w:rFonts w:hint="eastAsia" w:eastAsia="仿宋_GB2312"/>
          <w:color w:val="auto"/>
          <w:kern w:val="0"/>
          <w:sz w:val="32"/>
          <w:szCs w:val="32"/>
        </w:rPr>
        <w:t>天津市鑫源顺发金属制造有限公司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left"/>
        <w:textAlignment w:val="auto"/>
        <w:rPr>
          <w:rFonts w:hint="eastAsia" w:eastAsia="仿宋_GB2312"/>
          <w:color w:val="auto"/>
          <w:kern w:val="0"/>
          <w:sz w:val="32"/>
          <w:szCs w:val="32"/>
          <w:lang w:val="en-US" w:eastAsia="zh-CN"/>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911201113285395792</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left"/>
        <w:textAlignment w:val="auto"/>
        <w:rPr>
          <w:rFonts w:hint="default" w:eastAsia="仿宋_GB2312"/>
          <w:color w:val="auto"/>
          <w:sz w:val="32"/>
          <w:szCs w:val="32"/>
          <w:lang w:val="en-US" w:eastAsia="zh-CN"/>
        </w:rPr>
      </w:pPr>
      <w:r>
        <w:rPr>
          <w:rFonts w:eastAsia="仿宋_GB2312"/>
          <w:color w:val="auto"/>
          <w:kern w:val="0"/>
          <w:sz w:val="32"/>
          <w:szCs w:val="32"/>
        </w:rPr>
        <w:t>地址：</w:t>
      </w:r>
      <w:r>
        <w:rPr>
          <w:rFonts w:hint="eastAsia" w:eastAsia="仿宋_GB2312"/>
          <w:color w:val="auto"/>
          <w:kern w:val="0"/>
          <w:sz w:val="32"/>
          <w:szCs w:val="32"/>
          <w:lang w:eastAsia="zh-CN"/>
        </w:rPr>
        <w:t>天津市西青区中北镇中北工业园北园三星路</w:t>
      </w:r>
      <w:r>
        <w:rPr>
          <w:rFonts w:hint="eastAsia" w:eastAsia="仿宋_GB2312"/>
          <w:color w:val="auto"/>
          <w:kern w:val="0"/>
          <w:sz w:val="32"/>
          <w:szCs w:val="32"/>
          <w:lang w:val="en-US" w:eastAsia="zh-CN"/>
        </w:rPr>
        <w:t>5号-1</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left"/>
        <w:textAlignment w:val="auto"/>
        <w:rPr>
          <w:rFonts w:hint="eastAsia"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王奎芹</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left"/>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我局于</w:t>
      </w:r>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r>
        <w:rPr>
          <w:rFonts w:hint="eastAsia" w:eastAsia="仿宋_GB2312"/>
          <w:color w:val="auto"/>
          <w:kern w:val="0"/>
          <w:sz w:val="32"/>
          <w:szCs w:val="32"/>
          <w:lang w:val="en-US" w:eastAsia="zh-CN"/>
        </w:rPr>
        <w:t>3</w:t>
      </w:r>
      <w:r>
        <w:rPr>
          <w:rFonts w:eastAsia="仿宋_GB2312"/>
          <w:color w:val="auto"/>
          <w:kern w:val="0"/>
          <w:sz w:val="32"/>
          <w:szCs w:val="32"/>
        </w:rPr>
        <w:t>日对你单位进行了调查</w:t>
      </w:r>
      <w:r>
        <w:rPr>
          <w:rFonts w:hint="eastAsia" w:eastAsia="仿宋_GB2312"/>
          <w:color w:val="auto"/>
          <w:kern w:val="0"/>
          <w:sz w:val="32"/>
          <w:szCs w:val="32"/>
          <w:lang w:eastAsia="zh-CN"/>
        </w:rPr>
        <w:t>。根据你单位</w:t>
      </w:r>
      <w:r>
        <w:rPr>
          <w:rFonts w:hint="eastAsia" w:eastAsia="仿宋_GB2312"/>
          <w:color w:val="auto"/>
          <w:kern w:val="0"/>
          <w:sz w:val="32"/>
          <w:szCs w:val="32"/>
          <w:lang w:val="en-US" w:eastAsia="zh-CN"/>
        </w:rPr>
        <w:t>《鑫源顺发平台称秤体及轴动仪秤体加工制造生产线建设项目环境影响报告表》，你单位焊接工位上方安装集气罩，数控等离子火焰切割机及火焰切割机下方自带收集装置，产生的焊接烟尘及切割粉尘收集后通过风机引入滤筒除尘器处理后，经一根15m高排气筒排放。经调查，</w:t>
      </w:r>
      <w:r>
        <w:rPr>
          <w:rFonts w:eastAsia="仿宋_GB2312"/>
          <w:color w:val="auto"/>
          <w:kern w:val="0"/>
          <w:sz w:val="32"/>
          <w:szCs w:val="32"/>
        </w:rPr>
        <w:t>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2023年8月3日，我局对你单位现场检查时，你单位有2台二保焊机正在生产，1台火焰切割机正在运行，配套的滤筒除尘器风机未开启。</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eastAsia="仿宋_GB2312"/>
          <w:color w:val="auto"/>
          <w:kern w:val="0"/>
          <w:sz w:val="32"/>
          <w:szCs w:val="32"/>
        </w:rPr>
      </w:pPr>
      <w:r>
        <w:rPr>
          <w:rFonts w:eastAsia="仿宋_GB2312"/>
          <w:color w:val="auto"/>
          <w:kern w:val="0"/>
          <w:sz w:val="32"/>
          <w:szCs w:val="32"/>
        </w:rPr>
        <w:t>以上事实，有</w:t>
      </w:r>
      <w:bookmarkStart w:id="3" w:name="PO_4_ShiShiZhengJu"/>
      <w:r>
        <w:rPr>
          <w:rFonts w:eastAsia="仿宋_GB2312"/>
          <w:color w:val="auto"/>
          <w:kern w:val="0"/>
          <w:sz w:val="32"/>
          <w:szCs w:val="32"/>
        </w:rPr>
        <w:t>《天津市生态环境局现场检查（勘察）笔录》《天津市生态环境局调查询问笔录》</w:t>
      </w:r>
      <w:r>
        <w:rPr>
          <w:rFonts w:hint="eastAsia" w:eastAsia="仿宋_GB2312"/>
          <w:color w:val="auto"/>
          <w:kern w:val="0"/>
          <w:sz w:val="32"/>
          <w:szCs w:val="32"/>
        </w:rPr>
        <w:t>、</w:t>
      </w:r>
      <w:r>
        <w:rPr>
          <w:rFonts w:hint="eastAsia" w:eastAsia="仿宋_GB2312"/>
          <w:color w:val="auto"/>
          <w:kern w:val="0"/>
          <w:sz w:val="32"/>
          <w:szCs w:val="32"/>
          <w:lang w:eastAsia="zh-CN"/>
        </w:rPr>
        <w:t>你单位的</w:t>
      </w:r>
      <w:r>
        <w:rPr>
          <w:rFonts w:hint="eastAsia" w:eastAsia="仿宋_GB2312"/>
          <w:color w:val="auto"/>
          <w:kern w:val="0"/>
          <w:sz w:val="32"/>
          <w:szCs w:val="32"/>
          <w:lang w:val="en-US" w:eastAsia="zh-CN"/>
        </w:rPr>
        <w:t>《鑫源顺发平台称秤体及轴动仪秤体加工制造生产线建设项目环境影响报告表》</w:t>
      </w:r>
      <w:r>
        <w:rPr>
          <w:rFonts w:hint="eastAsia" w:eastAsia="仿宋_GB2312"/>
          <w:color w:val="auto"/>
          <w:kern w:val="0"/>
          <w:sz w:val="32"/>
          <w:szCs w:val="32"/>
          <w:lang w:eastAsia="zh-CN"/>
        </w:rPr>
        <w:t>、</w:t>
      </w:r>
      <w:r>
        <w:rPr>
          <w:rFonts w:eastAsia="仿宋_GB2312"/>
          <w:color w:val="auto"/>
          <w:kern w:val="0"/>
          <w:sz w:val="32"/>
          <w:szCs w:val="32"/>
        </w:rPr>
        <w:t>现场拍摄的视频以及营业执照复印件</w:t>
      </w:r>
      <w:bookmarkEnd w:id="3"/>
      <w:r>
        <w:rPr>
          <w:rFonts w:eastAsia="仿宋_GB2312"/>
          <w:color w:val="auto"/>
          <w:kern w:val="0"/>
          <w:sz w:val="32"/>
          <w:szCs w:val="32"/>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eastAsia="仿宋_GB2312"/>
          <w:color w:val="auto"/>
          <w:kern w:val="0"/>
          <w:sz w:val="32"/>
          <w:szCs w:val="32"/>
        </w:rPr>
      </w:pPr>
      <w:r>
        <w:rPr>
          <w:rFonts w:eastAsia="仿宋_GB2312"/>
          <w:color w:val="auto"/>
          <w:kern w:val="0"/>
          <w:sz w:val="32"/>
          <w:szCs w:val="32"/>
        </w:rPr>
        <w:t>你单位上述行为违反了</w:t>
      </w:r>
      <w:r>
        <w:rPr>
          <w:rFonts w:hint="eastAsia" w:eastAsia="仿宋_GB2312"/>
          <w:color w:val="auto"/>
          <w:kern w:val="0"/>
          <w:sz w:val="32"/>
          <w:szCs w:val="32"/>
          <w:lang w:val="en-US" w:eastAsia="zh-CN"/>
        </w:rPr>
        <w:t>《天津市大气污染防治条例》第十九条第一款</w:t>
      </w:r>
      <w:r>
        <w:rPr>
          <w:rFonts w:eastAsia="仿宋_GB2312"/>
          <w:color w:val="auto"/>
          <w:kern w:val="0"/>
          <w:sz w:val="32"/>
          <w:szCs w:val="32"/>
        </w:rPr>
        <w:t xml:space="preserve">的规定，依法应当予以处罚。 </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9</w:t>
      </w:r>
      <w:r>
        <w:rPr>
          <w:rFonts w:eastAsia="仿宋_GB2312"/>
          <w:color w:val="auto"/>
          <w:kern w:val="0"/>
          <w:sz w:val="32"/>
          <w:szCs w:val="32"/>
        </w:rPr>
        <w:t>月</w:t>
      </w:r>
      <w:r>
        <w:rPr>
          <w:rFonts w:hint="eastAsia" w:eastAsia="仿宋_GB2312"/>
          <w:color w:val="auto"/>
          <w:kern w:val="0"/>
          <w:sz w:val="32"/>
          <w:szCs w:val="32"/>
          <w:lang w:val="en-US" w:eastAsia="zh-CN"/>
        </w:rPr>
        <w:t>4</w:t>
      </w:r>
      <w:r>
        <w:rPr>
          <w:rFonts w:eastAsia="仿宋_GB2312"/>
          <w:color w:val="auto"/>
          <w:kern w:val="0"/>
          <w:sz w:val="32"/>
          <w:szCs w:val="32"/>
        </w:rPr>
        <w:t>日以《天津市生态环境局行政</w:t>
      </w:r>
      <w:r>
        <w:rPr>
          <w:rFonts w:hint="eastAsia" w:eastAsia="仿宋_GB2312"/>
          <w:color w:val="auto"/>
          <w:kern w:val="0"/>
          <w:sz w:val="32"/>
          <w:szCs w:val="32"/>
        </w:rPr>
        <w:t>处罚事先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130</w:t>
      </w:r>
      <w:r>
        <w:rPr>
          <w:rFonts w:eastAsia="仿宋_GB2312"/>
          <w:color w:val="auto"/>
          <w:kern w:val="0"/>
          <w:sz w:val="32"/>
          <w:szCs w:val="32"/>
        </w:rPr>
        <w:t>号），告知你单位违法事实、处罚依据和拟作出的处罚决定，并明确告知你单位有权</w:t>
      </w:r>
      <w:r>
        <w:rPr>
          <w:rFonts w:hint="eastAsia" w:eastAsia="仿宋_GB2312"/>
          <w:color w:val="auto"/>
          <w:kern w:val="0"/>
          <w:sz w:val="32"/>
          <w:szCs w:val="32"/>
          <w:lang w:val="en-US" w:eastAsia="zh-CN"/>
        </w:rPr>
        <w:t>提出</w:t>
      </w:r>
      <w:r>
        <w:rPr>
          <w:rFonts w:eastAsia="仿宋_GB2312"/>
          <w:color w:val="auto"/>
          <w:kern w:val="0"/>
          <w:sz w:val="32"/>
          <w:szCs w:val="32"/>
        </w:rPr>
        <w:t>陈述</w:t>
      </w:r>
      <w:r>
        <w:rPr>
          <w:rFonts w:hint="eastAsia" w:eastAsia="仿宋_GB2312"/>
          <w:color w:val="auto"/>
          <w:kern w:val="0"/>
          <w:sz w:val="32"/>
          <w:szCs w:val="32"/>
        </w:rPr>
        <w:t>、申辩</w:t>
      </w:r>
      <w:r>
        <w:rPr>
          <w:rFonts w:hint="eastAsia" w:eastAsia="仿宋_GB2312"/>
          <w:color w:val="auto"/>
          <w:kern w:val="0"/>
          <w:sz w:val="32"/>
          <w:szCs w:val="32"/>
          <w:lang w:val="en-US" w:eastAsia="zh-CN"/>
        </w:rPr>
        <w:t>意见</w:t>
      </w:r>
      <w:r>
        <w:rPr>
          <w:rFonts w:eastAsia="仿宋_GB2312"/>
          <w:color w:val="auto"/>
          <w:kern w:val="0"/>
          <w:sz w:val="32"/>
          <w:szCs w:val="32"/>
        </w:rPr>
        <w:t>。</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textAlignment w:val="auto"/>
        <w:rPr>
          <w:rFonts w:eastAsia="仿宋_GB2312"/>
          <w:color w:val="auto"/>
          <w:kern w:val="0"/>
          <w:sz w:val="32"/>
          <w:szCs w:val="32"/>
        </w:rPr>
      </w:pPr>
      <w:r>
        <w:rPr>
          <w:rFonts w:hint="eastAsia" w:eastAsia="仿宋_GB2312"/>
          <w:color w:val="auto"/>
          <w:kern w:val="0"/>
          <w:sz w:val="32"/>
          <w:szCs w:val="32"/>
        </w:rPr>
        <w:t>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9</w:t>
      </w:r>
      <w:r>
        <w:rPr>
          <w:rFonts w:hint="eastAsia" w:eastAsia="仿宋_GB2312"/>
          <w:color w:val="auto"/>
          <w:kern w:val="0"/>
          <w:sz w:val="32"/>
          <w:szCs w:val="32"/>
        </w:rPr>
        <w:t>月</w:t>
      </w:r>
      <w:r>
        <w:rPr>
          <w:rFonts w:hint="eastAsia" w:eastAsia="仿宋_GB2312"/>
          <w:color w:val="auto"/>
          <w:kern w:val="0"/>
          <w:sz w:val="32"/>
          <w:szCs w:val="32"/>
          <w:lang w:val="en-US" w:eastAsia="zh-CN"/>
        </w:rPr>
        <w:t>12</w:t>
      </w:r>
      <w:r>
        <w:rPr>
          <w:rFonts w:hint="eastAsia" w:eastAsia="仿宋_GB2312"/>
          <w:color w:val="auto"/>
          <w:kern w:val="0"/>
          <w:sz w:val="32"/>
          <w:szCs w:val="32"/>
        </w:rPr>
        <w:t>日，你单位向我局</w:t>
      </w:r>
      <w:r>
        <w:rPr>
          <w:rFonts w:hint="eastAsia" w:eastAsia="仿宋_GB2312"/>
          <w:color w:val="auto"/>
          <w:kern w:val="0"/>
          <w:sz w:val="32"/>
          <w:szCs w:val="32"/>
          <w:lang w:val="en-US" w:eastAsia="zh-CN"/>
        </w:rPr>
        <w:t>提出</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1.2023年8月3日前几天正值雨季时节，公司所在地刚经历过一场降雨，导致环保设备进水，致使设备不能正常开启。</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2.我公司立即改正违法行为，启动维修环保设备，焊接烟尘得到收集，同时保证生产过程中，门窗封闭，今后将加强环保设备管理维护。</w:t>
      </w:r>
    </w:p>
    <w:p>
      <w:pPr>
        <w:keepNext w:val="0"/>
        <w:keepLines w:val="0"/>
        <w:pageBreakBefore w:val="0"/>
        <w:widowControl w:val="0"/>
        <w:numPr>
          <w:ilvl w:val="0"/>
          <w:numId w:val="0"/>
        </w:numPr>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3.因为三年疫情，现在企业经营困难，希望能对我单位从轻处罚。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以上事实，有《天津市生态环境局行政处罚</w:t>
      </w:r>
      <w:r>
        <w:rPr>
          <w:rFonts w:hint="eastAsia" w:eastAsia="仿宋_GB2312"/>
          <w:color w:val="auto"/>
          <w:kern w:val="0"/>
          <w:sz w:val="32"/>
          <w:szCs w:val="32"/>
        </w:rPr>
        <w:t>事先</w:t>
      </w:r>
      <w:r>
        <w:rPr>
          <w:rFonts w:eastAsia="仿宋_GB2312"/>
          <w:color w:val="auto"/>
          <w:kern w:val="0"/>
          <w:sz w:val="32"/>
          <w:szCs w:val="32"/>
        </w:rPr>
        <w:t>告知书》（津市环</w:t>
      </w:r>
      <w:r>
        <w:rPr>
          <w:rFonts w:hint="eastAsia" w:eastAsia="仿宋_GB2312"/>
          <w:color w:val="auto"/>
          <w:kern w:val="0"/>
          <w:sz w:val="32"/>
          <w:szCs w:val="32"/>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130</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val="en-US" w:eastAsia="zh-CN"/>
        </w:rPr>
        <w:t>你单位提出的</w:t>
      </w:r>
      <w:r>
        <w:rPr>
          <w:rFonts w:hint="eastAsia" w:eastAsia="仿宋_GB2312"/>
          <w:color w:val="auto"/>
          <w:kern w:val="0"/>
          <w:sz w:val="32"/>
          <w:szCs w:val="32"/>
        </w:rPr>
        <w:t>陈述申辩材料</w:t>
      </w:r>
      <w:r>
        <w:rPr>
          <w:rFonts w:eastAsia="仿宋_GB2312"/>
          <w:color w:val="auto"/>
          <w:kern w:val="0"/>
          <w:sz w:val="32"/>
          <w:szCs w:val="32"/>
        </w:rPr>
        <w:t xml:space="preserve">等证据为凭。  </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ascii="Times New Roman" w:hAnsi="Times New Roman" w:eastAsia="仿宋_GB2312" w:cs="Times New Roman"/>
          <w:color w:val="auto"/>
          <w:kern w:val="0"/>
          <w:sz w:val="32"/>
          <w:szCs w:val="32"/>
          <w:lang w:val="en-US" w:eastAsia="zh-CN"/>
        </w:rPr>
      </w:pPr>
      <w:r>
        <w:rPr>
          <w:rFonts w:hint="eastAsia" w:eastAsia="仿宋_GB2312"/>
          <w:color w:val="auto"/>
          <w:kern w:val="0"/>
          <w:sz w:val="32"/>
          <w:szCs w:val="32"/>
        </w:rPr>
        <w:t>经</w:t>
      </w:r>
      <w:r>
        <w:rPr>
          <w:rFonts w:hint="eastAsia" w:eastAsia="仿宋_GB2312"/>
          <w:color w:val="auto"/>
          <w:kern w:val="0"/>
          <w:sz w:val="32"/>
          <w:szCs w:val="32"/>
          <w:lang w:val="en-US" w:eastAsia="zh-CN"/>
        </w:rPr>
        <w:t>集体审议</w:t>
      </w:r>
      <w:r>
        <w:rPr>
          <w:rFonts w:hint="eastAsia" w:eastAsia="仿宋_GB2312"/>
          <w:color w:val="auto"/>
          <w:kern w:val="0"/>
          <w:sz w:val="32"/>
          <w:szCs w:val="32"/>
        </w:rPr>
        <w:t>，</w:t>
      </w:r>
      <w:r>
        <w:rPr>
          <w:rFonts w:hint="eastAsia" w:eastAsia="仿宋_GB2312"/>
          <w:color w:val="auto"/>
          <w:kern w:val="0"/>
          <w:sz w:val="32"/>
          <w:szCs w:val="32"/>
          <w:lang w:eastAsia="zh-CN"/>
        </w:rPr>
        <w:t>你单位</w:t>
      </w:r>
      <w:r>
        <w:rPr>
          <w:rFonts w:hint="eastAsia" w:ascii="Times New Roman" w:hAnsi="Times New Roman" w:eastAsia="仿宋_GB2312" w:cs="Times New Roman"/>
          <w:color w:val="auto"/>
          <w:kern w:val="0"/>
          <w:sz w:val="32"/>
          <w:szCs w:val="32"/>
          <w:lang w:val="en-US" w:eastAsia="zh-CN"/>
        </w:rPr>
        <w:t>陈述申辩意见不影响违法事实的认定，考虑到你单位及时改正违法行为，</w:t>
      </w:r>
      <w:r>
        <w:rPr>
          <w:rFonts w:hint="eastAsia" w:eastAsia="仿宋_GB2312" w:cs="Times New Roman"/>
          <w:color w:val="auto"/>
          <w:kern w:val="0"/>
          <w:sz w:val="32"/>
          <w:szCs w:val="32"/>
          <w:lang w:val="en-US" w:eastAsia="zh-CN"/>
        </w:rPr>
        <w:t>部分</w:t>
      </w:r>
      <w:r>
        <w:rPr>
          <w:rFonts w:hint="eastAsia" w:ascii="Times New Roman" w:hAnsi="Times New Roman" w:eastAsia="仿宋_GB2312" w:cs="Times New Roman"/>
          <w:color w:val="auto"/>
          <w:kern w:val="0"/>
          <w:sz w:val="32"/>
          <w:szCs w:val="32"/>
          <w:lang w:val="en-US" w:eastAsia="zh-CN"/>
        </w:rPr>
        <w:t>采纳你单位的陈述申辩意见，依据《中华人民共和国行政处罚法》第三十二条第（一）项，对该单位从轻处罚。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auto"/>
          <w:kern w:val="0"/>
          <w:sz w:val="32"/>
          <w:szCs w:val="32"/>
          <w:lang w:eastAsia="zh-CN"/>
        </w:rPr>
      </w:pPr>
      <w:r>
        <w:rPr>
          <w:rFonts w:hint="eastAsia" w:eastAsia="仿宋_GB2312"/>
          <w:color w:val="auto"/>
          <w:kern w:val="0"/>
          <w:sz w:val="32"/>
          <w:szCs w:val="32"/>
          <w:lang w:val="en-US" w:eastAsia="zh-CN"/>
        </w:rPr>
        <w:t>依据《天津市大气污染防治条例》第七十七条第（二）项的规定</w:t>
      </w:r>
      <w:r>
        <w:rPr>
          <w:rFonts w:hint="eastAsia" w:eastAsia="仿宋_GB2312"/>
          <w:color w:val="auto"/>
          <w:kern w:val="0"/>
          <w:sz w:val="32"/>
          <w:szCs w:val="32"/>
          <w:lang w:eastAsia="zh-CN"/>
        </w:rPr>
        <w:t>，我局：</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auto"/>
          <w:kern w:val="0"/>
          <w:sz w:val="32"/>
          <w:szCs w:val="32"/>
        </w:rPr>
      </w:pPr>
      <w:r>
        <w:rPr>
          <w:rFonts w:eastAsia="仿宋_GB2312"/>
          <w:color w:val="auto"/>
          <w:kern w:val="0"/>
          <w:sz w:val="32"/>
          <w:szCs w:val="32"/>
        </w:rPr>
        <w:t>1.</w:t>
      </w:r>
      <w:r>
        <w:rPr>
          <w:rFonts w:hint="eastAsia" w:eastAsia="仿宋_GB2312"/>
          <w:color w:val="auto"/>
          <w:kern w:val="0"/>
          <w:sz w:val="32"/>
          <w:szCs w:val="32"/>
        </w:rPr>
        <w:t>责令你单位</w:t>
      </w:r>
      <w:r>
        <w:rPr>
          <w:rFonts w:hint="eastAsia" w:eastAsia="仿宋_GB2312"/>
          <w:color w:val="auto"/>
          <w:kern w:val="0"/>
          <w:sz w:val="32"/>
          <w:szCs w:val="32"/>
          <w:lang w:eastAsia="zh-CN"/>
        </w:rPr>
        <w:t>立即改正违法行为</w:t>
      </w:r>
      <w:r>
        <w:rPr>
          <w:rFonts w:hint="eastAsia"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2</w:t>
      </w:r>
      <w:r>
        <w:rPr>
          <w:rFonts w:eastAsia="仿宋_GB2312"/>
          <w:color w:val="auto"/>
          <w:kern w:val="0"/>
          <w:sz w:val="32"/>
          <w:szCs w:val="32"/>
        </w:rPr>
        <w:t>.</w:t>
      </w:r>
      <w:r>
        <w:rPr>
          <w:rFonts w:hint="eastAsia" w:eastAsia="仿宋_GB2312"/>
          <w:color w:val="auto"/>
          <w:kern w:val="0"/>
          <w:sz w:val="32"/>
          <w:szCs w:val="32"/>
          <w:lang w:eastAsia="zh-CN"/>
        </w:rPr>
        <w:t>对你单位</w:t>
      </w:r>
      <w:r>
        <w:rPr>
          <w:rFonts w:eastAsia="仿宋_GB2312"/>
          <w:color w:val="auto"/>
          <w:kern w:val="0"/>
          <w:sz w:val="32"/>
          <w:szCs w:val="32"/>
        </w:rPr>
        <w:t>处罚款</w:t>
      </w:r>
      <w:r>
        <w:rPr>
          <w:rFonts w:hint="eastAsia" w:eastAsia="仿宋_GB2312"/>
          <w:color w:val="auto"/>
          <w:kern w:val="0"/>
          <w:sz w:val="32"/>
          <w:szCs w:val="32"/>
          <w:lang w:eastAsia="zh-CN"/>
        </w:rPr>
        <w:t>二</w:t>
      </w:r>
      <w:r>
        <w:rPr>
          <w:rFonts w:eastAsia="仿宋_GB2312"/>
          <w:color w:val="auto"/>
          <w:kern w:val="0"/>
          <w:sz w:val="32"/>
          <w:szCs w:val="32"/>
        </w:rPr>
        <w:t>万元。</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eastAsia="仿宋_GB2312"/>
          <w:color w:val="auto"/>
          <w:kern w:val="0"/>
          <w:sz w:val="32"/>
          <w:szCs w:val="32"/>
          <w:lang w:val="en-US" w:eastAsia="zh-CN"/>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eastAsia="zh-CN"/>
        </w:rPr>
        <w:t>立即</w:t>
      </w:r>
      <w:r>
        <w:rPr>
          <w:rFonts w:eastAsia="仿宋_GB2312"/>
          <w:color w:val="auto"/>
          <w:kern w:val="0"/>
          <w:sz w:val="32"/>
          <w:szCs w:val="32"/>
        </w:rPr>
        <w:t>改正违法行为。</w:t>
      </w:r>
      <w:r>
        <w:rPr>
          <w:rFonts w:hint="eastAsia" w:eastAsia="仿宋_GB2312"/>
          <w:color w:val="auto"/>
          <w:kern w:val="0"/>
          <w:sz w:val="32"/>
          <w:szCs w:val="32"/>
          <w:lang w:val="en-US" w:eastAsia="zh-CN"/>
        </w:rPr>
        <w:t>你单位应</w:t>
      </w:r>
      <w:r>
        <w:rPr>
          <w:rFonts w:hint="eastAsia" w:eastAsia="仿宋_GB2312"/>
          <w:color w:val="auto"/>
          <w:kern w:val="0"/>
          <w:sz w:val="32"/>
          <w:szCs w:val="32"/>
          <w:lang w:eastAsia="zh-CN"/>
        </w:rPr>
        <w:t>按照规定使用大气污染防治设施。</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auto"/>
          <w:kern w:val="0"/>
          <w:sz w:val="32"/>
          <w:szCs w:val="32"/>
        </w:rPr>
      </w:pPr>
      <w:r>
        <w:rPr>
          <w:rFonts w:hint="eastAsia" w:eastAsia="仿宋_GB2312"/>
          <w:color w:val="auto"/>
          <w:kern w:val="0"/>
          <w:sz w:val="32"/>
          <w:szCs w:val="32"/>
        </w:rPr>
        <w:t>依据</w:t>
      </w:r>
      <w:r>
        <w:rPr>
          <w:rFonts w:eastAsia="仿宋_GB2312"/>
          <w:color w:val="auto"/>
          <w:kern w:val="0"/>
          <w:sz w:val="32"/>
          <w:szCs w:val="32"/>
        </w:rPr>
        <w:t>《中华人民共和国行政处罚法》和《罚款决定与罚款收缴分离实施办法》的</w:t>
      </w:r>
      <w:r>
        <w:rPr>
          <w:rFonts w:hint="eastAsia" w:eastAsia="仿宋_GB2312"/>
          <w:color w:val="auto"/>
          <w:kern w:val="0"/>
          <w:sz w:val="32"/>
          <w:szCs w:val="32"/>
          <w:lang w:val="en-US" w:eastAsia="zh-CN"/>
        </w:rPr>
        <w:t>相关</w:t>
      </w:r>
      <w:r>
        <w:rPr>
          <w:rFonts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eastAsia="仿宋_GB2312"/>
          <w:color w:val="auto"/>
          <w:kern w:val="0"/>
          <w:sz w:val="32"/>
          <w:szCs w:val="32"/>
        </w:rPr>
        <w:t>领取《非税收入统一缴款书</w:t>
      </w:r>
      <w:r>
        <w:rPr>
          <w:rFonts w:hint="eastAsia" w:eastAsia="仿宋_GB2312"/>
          <w:color w:val="auto"/>
          <w:kern w:val="0"/>
          <w:sz w:val="32"/>
          <w:szCs w:val="32"/>
        </w:rPr>
        <w:t>（缴款通知书）</w:t>
      </w:r>
      <w:r>
        <w:rPr>
          <w:rFonts w:eastAsia="仿宋_GB2312"/>
          <w:color w:val="auto"/>
          <w:kern w:val="0"/>
          <w:sz w:val="32"/>
          <w:szCs w:val="32"/>
        </w:rPr>
        <w:t>》并缴至指定银行。你单位逾期不缴纳罚款的，我局</w:t>
      </w:r>
      <w:r>
        <w:rPr>
          <w:rFonts w:hint="eastAsia" w:eastAsia="仿宋_GB2312"/>
          <w:color w:val="auto"/>
          <w:kern w:val="0"/>
          <w:sz w:val="32"/>
          <w:szCs w:val="32"/>
          <w:lang w:val="en-US" w:eastAsia="zh-CN"/>
        </w:rPr>
        <w:t>可以</w:t>
      </w:r>
      <w:r>
        <w:rPr>
          <w:rFonts w:eastAsia="仿宋_GB2312"/>
          <w:color w:val="auto"/>
          <w:kern w:val="0"/>
          <w:sz w:val="32"/>
          <w:szCs w:val="32"/>
        </w:rPr>
        <w:t xml:space="preserve">依法每日按罚款数额的3%加处罚款。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720" w:firstLineChars="225"/>
        <w:jc w:val="left"/>
        <w:textAlignment w:val="auto"/>
        <w:rPr>
          <w:rFonts w:eastAsia="黑体"/>
          <w:color w:val="auto"/>
          <w:kern w:val="0"/>
          <w:sz w:val="32"/>
          <w:szCs w:val="32"/>
          <w:u w:val="single"/>
        </w:rPr>
      </w:pPr>
      <w:r>
        <w:rPr>
          <w:rFonts w:eastAsia="黑体"/>
          <w:color w:val="auto"/>
          <w:kern w:val="0"/>
          <w:sz w:val="32"/>
          <w:szCs w:val="32"/>
        </w:rPr>
        <w:t xml:space="preserve">四、申请行政复议或者提起行政诉讼的途径和期限 </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w:t>
      </w:r>
      <w:r>
        <w:rPr>
          <w:rFonts w:eastAsia="仿宋_GB2312"/>
          <w:color w:val="auto"/>
          <w:spacing w:val="1"/>
          <w:kern w:val="0"/>
          <w:sz w:val="32"/>
          <w:szCs w:val="32"/>
        </w:rPr>
        <w:t>不</w:t>
      </w:r>
      <w:r>
        <w:rPr>
          <w:rFonts w:eastAsia="仿宋_GB2312"/>
          <w:color w:val="auto"/>
          <w:kern w:val="0"/>
          <w:sz w:val="32"/>
          <w:szCs w:val="32"/>
        </w:rPr>
        <w:t>申</w:t>
      </w:r>
      <w:r>
        <w:rPr>
          <w:rFonts w:eastAsia="仿宋_GB2312"/>
          <w:color w:val="auto"/>
          <w:spacing w:val="1"/>
          <w:kern w:val="0"/>
          <w:sz w:val="32"/>
          <w:szCs w:val="32"/>
        </w:rPr>
        <w:t>请</w:t>
      </w:r>
      <w:r>
        <w:rPr>
          <w:rFonts w:eastAsia="仿宋_GB2312"/>
          <w:color w:val="auto"/>
          <w:kern w:val="0"/>
          <w:sz w:val="32"/>
          <w:szCs w:val="32"/>
        </w:rPr>
        <w:t>行政</w:t>
      </w:r>
      <w:r>
        <w:rPr>
          <w:rFonts w:eastAsia="仿宋_GB2312"/>
          <w:color w:val="auto"/>
          <w:spacing w:val="1"/>
          <w:kern w:val="0"/>
          <w:sz w:val="32"/>
          <w:szCs w:val="32"/>
        </w:rPr>
        <w:t>复</w:t>
      </w:r>
      <w:r>
        <w:rPr>
          <w:rFonts w:eastAsia="仿宋_GB2312"/>
          <w:color w:val="auto"/>
          <w:kern w:val="0"/>
          <w:sz w:val="32"/>
          <w:szCs w:val="32"/>
        </w:rPr>
        <w:t>议</w:t>
      </w:r>
      <w:r>
        <w:rPr>
          <w:rFonts w:eastAsia="仿宋_GB2312"/>
          <w:color w:val="auto"/>
          <w:spacing w:val="1"/>
          <w:kern w:val="0"/>
          <w:sz w:val="32"/>
          <w:szCs w:val="32"/>
        </w:rPr>
        <w:t>，</w:t>
      </w:r>
      <w:r>
        <w:rPr>
          <w:rFonts w:eastAsia="仿宋_GB2312"/>
          <w:color w:val="auto"/>
          <w:kern w:val="0"/>
          <w:sz w:val="32"/>
          <w:szCs w:val="32"/>
        </w:rPr>
        <w:t>不提</w:t>
      </w:r>
      <w:r>
        <w:rPr>
          <w:rFonts w:eastAsia="仿宋_GB2312"/>
          <w:color w:val="auto"/>
          <w:spacing w:val="1"/>
          <w:kern w:val="0"/>
          <w:sz w:val="32"/>
          <w:szCs w:val="32"/>
        </w:rPr>
        <w:t>起</w:t>
      </w:r>
      <w:r>
        <w:rPr>
          <w:rFonts w:eastAsia="仿宋_GB2312"/>
          <w:color w:val="auto"/>
          <w:kern w:val="0"/>
          <w:sz w:val="32"/>
          <w:szCs w:val="32"/>
        </w:rPr>
        <w:t>行</w:t>
      </w:r>
      <w:r>
        <w:rPr>
          <w:rFonts w:eastAsia="仿宋_GB2312"/>
          <w:color w:val="auto"/>
          <w:spacing w:val="1"/>
          <w:kern w:val="0"/>
          <w:sz w:val="32"/>
          <w:szCs w:val="32"/>
        </w:rPr>
        <w:t>政</w:t>
      </w:r>
      <w:r>
        <w:rPr>
          <w:rFonts w:eastAsia="仿宋_GB2312"/>
          <w:color w:val="auto"/>
          <w:kern w:val="0"/>
          <w:sz w:val="32"/>
          <w:szCs w:val="32"/>
        </w:rPr>
        <w:t>诉讼</w:t>
      </w:r>
      <w:r>
        <w:rPr>
          <w:rFonts w:eastAsia="仿宋_GB2312"/>
          <w:color w:val="auto"/>
          <w:spacing w:val="1"/>
          <w:kern w:val="0"/>
          <w:sz w:val="32"/>
          <w:szCs w:val="32"/>
        </w:rPr>
        <w:t>，</w:t>
      </w:r>
      <w:r>
        <w:rPr>
          <w:rFonts w:eastAsia="仿宋_GB2312"/>
          <w:color w:val="auto"/>
          <w:kern w:val="0"/>
          <w:sz w:val="32"/>
          <w:szCs w:val="32"/>
        </w:rPr>
        <w:t>又</w:t>
      </w:r>
      <w:r>
        <w:rPr>
          <w:rFonts w:eastAsia="仿宋_GB2312"/>
          <w:color w:val="auto"/>
          <w:spacing w:val="1"/>
          <w:kern w:val="0"/>
          <w:sz w:val="32"/>
          <w:szCs w:val="32"/>
        </w:rPr>
        <w:t>不</w:t>
      </w:r>
      <w:r>
        <w:rPr>
          <w:rFonts w:eastAsia="仿宋_GB2312"/>
          <w:color w:val="auto"/>
          <w:kern w:val="0"/>
          <w:sz w:val="32"/>
          <w:szCs w:val="32"/>
        </w:rPr>
        <w:t>履行</w:t>
      </w:r>
      <w:r>
        <w:rPr>
          <w:rFonts w:eastAsia="仿宋_GB2312"/>
          <w:color w:val="auto"/>
          <w:spacing w:val="1"/>
          <w:kern w:val="0"/>
          <w:sz w:val="32"/>
          <w:szCs w:val="32"/>
        </w:rPr>
        <w:t>本</w:t>
      </w:r>
      <w:r>
        <w:rPr>
          <w:rFonts w:eastAsia="仿宋_GB2312"/>
          <w:color w:val="auto"/>
          <w:kern w:val="0"/>
          <w:sz w:val="32"/>
          <w:szCs w:val="32"/>
        </w:rPr>
        <w:t>处</w:t>
      </w:r>
      <w:r>
        <w:rPr>
          <w:rFonts w:eastAsia="仿宋_GB2312"/>
          <w:color w:val="auto"/>
          <w:spacing w:val="1"/>
          <w:kern w:val="0"/>
          <w:sz w:val="32"/>
          <w:szCs w:val="32"/>
        </w:rPr>
        <w:t>罚</w:t>
      </w:r>
      <w:r>
        <w:rPr>
          <w:rFonts w:eastAsia="仿宋_GB2312"/>
          <w:color w:val="auto"/>
          <w:kern w:val="0"/>
          <w:sz w:val="32"/>
          <w:szCs w:val="32"/>
        </w:rPr>
        <w:t>决定</w:t>
      </w:r>
      <w:r>
        <w:rPr>
          <w:rFonts w:eastAsia="仿宋_GB2312"/>
          <w:color w:val="auto"/>
          <w:spacing w:val="1"/>
          <w:kern w:val="0"/>
          <w:sz w:val="32"/>
          <w:szCs w:val="32"/>
        </w:rPr>
        <w:t>的</w:t>
      </w:r>
      <w:r>
        <w:rPr>
          <w:rFonts w:eastAsia="仿宋_GB2312"/>
          <w:color w:val="auto"/>
          <w:kern w:val="0"/>
          <w:sz w:val="32"/>
          <w:szCs w:val="32"/>
        </w:rPr>
        <w:t>，</w:t>
      </w:r>
      <w:r>
        <w:rPr>
          <w:rFonts w:eastAsia="仿宋_GB2312"/>
          <w:color w:val="auto"/>
          <w:spacing w:val="1"/>
          <w:kern w:val="0"/>
          <w:sz w:val="32"/>
          <w:szCs w:val="32"/>
        </w:rPr>
        <w:t>我</w:t>
      </w:r>
      <w:r>
        <w:rPr>
          <w:rFonts w:eastAsia="仿宋_GB2312"/>
          <w:color w:val="auto"/>
          <w:kern w:val="0"/>
          <w:sz w:val="32"/>
          <w:szCs w:val="32"/>
        </w:rPr>
        <w:t>局将</w:t>
      </w:r>
      <w:r>
        <w:rPr>
          <w:rFonts w:eastAsia="仿宋_GB2312"/>
          <w:color w:val="auto"/>
          <w:spacing w:val="1"/>
          <w:kern w:val="0"/>
          <w:sz w:val="32"/>
          <w:szCs w:val="32"/>
        </w:rPr>
        <w:t>依</w:t>
      </w:r>
      <w:r>
        <w:rPr>
          <w:rFonts w:eastAsia="仿宋_GB2312"/>
          <w:color w:val="auto"/>
          <w:kern w:val="0"/>
          <w:sz w:val="32"/>
          <w:szCs w:val="32"/>
        </w:rPr>
        <w:t>法</w:t>
      </w:r>
      <w:r>
        <w:rPr>
          <w:rFonts w:eastAsia="仿宋_GB2312"/>
          <w:color w:val="auto"/>
          <w:spacing w:val="1"/>
          <w:kern w:val="0"/>
          <w:sz w:val="32"/>
          <w:szCs w:val="32"/>
        </w:rPr>
        <w:t>申</w:t>
      </w:r>
      <w:r>
        <w:rPr>
          <w:rFonts w:eastAsia="仿宋_GB2312"/>
          <w:color w:val="auto"/>
          <w:kern w:val="0"/>
          <w:sz w:val="32"/>
          <w:szCs w:val="32"/>
        </w:rPr>
        <w:t>请人</w:t>
      </w:r>
      <w:r>
        <w:rPr>
          <w:rFonts w:eastAsia="仿宋_GB2312"/>
          <w:color w:val="auto"/>
          <w:spacing w:val="1"/>
          <w:kern w:val="0"/>
          <w:sz w:val="32"/>
          <w:szCs w:val="32"/>
        </w:rPr>
        <w:t>民法</w:t>
      </w:r>
      <w:r>
        <w:rPr>
          <w:rFonts w:eastAsia="仿宋_GB2312"/>
          <w:color w:val="auto"/>
          <w:spacing w:val="2"/>
          <w:kern w:val="0"/>
          <w:sz w:val="32"/>
          <w:szCs w:val="32"/>
        </w:rPr>
        <w:t>院</w:t>
      </w:r>
      <w:r>
        <w:rPr>
          <w:rFonts w:eastAsia="仿宋_GB2312"/>
          <w:color w:val="auto"/>
          <w:spacing w:val="1"/>
          <w:kern w:val="0"/>
          <w:sz w:val="32"/>
          <w:szCs w:val="32"/>
        </w:rPr>
        <w:t>强</w:t>
      </w:r>
      <w:r>
        <w:rPr>
          <w:rFonts w:eastAsia="仿宋_GB2312"/>
          <w:color w:val="auto"/>
          <w:kern w:val="0"/>
          <w:sz w:val="32"/>
          <w:szCs w:val="32"/>
        </w:rPr>
        <w:t>制执行。</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eastAsia" w:ascii="黑体" w:hAnsi="黑体" w:eastAsia="黑体" w:cs="黑体"/>
          <w:b w:val="0"/>
          <w:bCs w:val="0"/>
          <w:color w:val="auto"/>
          <w:kern w:val="0"/>
          <w:sz w:val="32"/>
          <w:szCs w:val="32"/>
          <w:lang w:val="en-US" w:eastAsia="zh-CN"/>
        </w:rPr>
      </w:pPr>
      <w:r>
        <w:rPr>
          <w:rFonts w:hint="eastAsia" w:ascii="黑体" w:hAnsi="黑体" w:eastAsia="黑体" w:cs="黑体"/>
          <w:b w:val="0"/>
          <w:bCs w:val="0"/>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left"/>
        <w:textAlignment w:val="auto"/>
        <w:rPr>
          <w:rFonts w:hint="default"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80" w:lineRule="exact"/>
        <w:ind w:right="-20"/>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80" w:lineRule="exact"/>
        <w:jc w:val="left"/>
        <w:textAlignment w:val="auto"/>
        <w:rPr>
          <w:rFonts w:eastAsia="仿宋_GB2312"/>
          <w:color w:val="auto"/>
          <w:kern w:val="0"/>
          <w:sz w:val="32"/>
          <w:szCs w:val="32"/>
        </w:rPr>
      </w:pPr>
      <w:bookmarkStart w:id="5" w:name="_GoBack"/>
      <w:bookmarkEnd w:id="5"/>
    </w:p>
    <w:p>
      <w:pPr>
        <w:keepNext w:val="0"/>
        <w:keepLines w:val="0"/>
        <w:pageBreakBefore w:val="0"/>
        <w:widowControl w:val="0"/>
        <w:kinsoku/>
        <w:wordWrap/>
        <w:overflowPunct/>
        <w:topLinePunct w:val="0"/>
        <w:autoSpaceDE w:val="0"/>
        <w:autoSpaceDN w:val="0"/>
        <w:bidi w:val="0"/>
        <w:adjustRightInd w:val="0"/>
        <w:snapToGrid w:val="0"/>
        <w:spacing w:line="580" w:lineRule="exact"/>
        <w:jc w:val="left"/>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80" w:lineRule="exact"/>
        <w:jc w:val="left"/>
        <w:textAlignment w:val="auto"/>
        <w:rPr>
          <w:rFonts w:eastAsia="仿宋_GB2312"/>
          <w:color w:val="auto"/>
          <w:kern w:val="0"/>
          <w:sz w:val="32"/>
          <w:szCs w:val="32"/>
        </w:rPr>
      </w:pPr>
      <w:r>
        <w:rPr>
          <w:rFonts w:eastAsia="仿宋_GB2312"/>
          <w:color w:val="auto"/>
          <w:kern w:val="0"/>
          <w:sz w:val="32"/>
          <w:szCs w:val="32"/>
        </w:rPr>
        <w:t xml:space="preserve">                                                                  </w:t>
      </w:r>
    </w:p>
    <w:p>
      <w:pPr>
        <w:keepNext w:val="0"/>
        <w:keepLines w:val="0"/>
        <w:pageBreakBefore w:val="0"/>
        <w:widowControl w:val="0"/>
        <w:kinsoku/>
        <w:wordWrap/>
        <w:overflowPunct/>
        <w:topLinePunct w:val="0"/>
        <w:bidi w:val="0"/>
        <w:adjustRightInd w:val="0"/>
        <w:snapToGrid w:val="0"/>
        <w:spacing w:line="580" w:lineRule="exact"/>
        <w:jc w:val="center"/>
        <w:textAlignment w:val="auto"/>
        <w:rPr>
          <w:rFonts w:eastAsia="仿宋_GB2312"/>
          <w:color w:val="auto"/>
          <w:kern w:val="0"/>
          <w:sz w:val="32"/>
          <w:szCs w:val="32"/>
        </w:rPr>
      </w:pPr>
      <w:r>
        <w:rPr>
          <w:rFonts w:eastAsia="仿宋_GB2312"/>
          <w:color w:val="auto"/>
          <w:kern w:val="0"/>
          <w:sz w:val="32"/>
          <w:szCs w:val="32"/>
        </w:rPr>
        <w:t xml:space="preserve">                           </w:t>
      </w: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10</w:t>
      </w:r>
      <w:r>
        <w:rPr>
          <w:rFonts w:eastAsia="仿宋_GB2312"/>
          <w:color w:val="auto"/>
          <w:kern w:val="0"/>
          <w:sz w:val="32"/>
          <w:szCs w:val="32"/>
        </w:rPr>
        <w:t>月</w:t>
      </w:r>
      <w:bookmarkEnd w:id="4"/>
      <w:r>
        <w:rPr>
          <w:rFonts w:hint="eastAsia" w:eastAsia="仿宋_GB2312"/>
          <w:color w:val="auto"/>
          <w:kern w:val="0"/>
          <w:sz w:val="32"/>
          <w:szCs w:val="32"/>
          <w:lang w:val="en-US" w:eastAsia="zh-CN"/>
        </w:rPr>
        <w:t>8</w:t>
      </w:r>
      <w:r>
        <w:rPr>
          <w:rFonts w:eastAsia="仿宋_GB2312"/>
          <w:color w:val="auto"/>
          <w:kern w:val="0"/>
          <w:sz w:val="32"/>
          <w:szCs w:val="32"/>
        </w:rPr>
        <w:t>日</w:t>
      </w:r>
    </w:p>
    <w:p>
      <w:pPr>
        <w:keepNext w:val="0"/>
        <w:keepLines w:val="0"/>
        <w:pageBreakBefore w:val="0"/>
        <w:widowControl w:val="0"/>
        <w:kinsoku/>
        <w:wordWrap/>
        <w:overflowPunct/>
        <w:topLinePunct w:val="0"/>
        <w:bidi w:val="0"/>
        <w:adjustRightInd w:val="0"/>
        <w:snapToGrid w:val="0"/>
        <w:spacing w:line="580" w:lineRule="exact"/>
        <w:jc w:val="both"/>
        <w:textAlignment w:val="auto"/>
        <w:rPr>
          <w:rFonts w:eastAsia="仿宋_GB2312"/>
          <w:color w:val="auto"/>
          <w:kern w:val="0"/>
          <w:sz w:val="32"/>
          <w:szCs w:val="32"/>
        </w:rPr>
      </w:pP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5" w:type="first"/>
      <w:footerReference r:id="rId8" w:type="first"/>
      <w:headerReference r:id="rId3" w:type="default"/>
      <w:footerReference r:id="rId6" w:type="default"/>
      <w:headerReference r:id="rId4" w:type="even"/>
      <w:footerReference r:id="rId7" w:type="even"/>
      <w:pgSz w:w="11907" w:h="16840" w:orient="landscape"/>
      <w:pgMar w:top="2098" w:right="1582" w:bottom="1985" w:left="1531"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Segoe Print"/>
    <w:panose1 w:val="02020404030301010803"/>
    <w:charset w:val="00"/>
    <w:family w:val="roman"/>
    <w:pitch w:val="default"/>
    <w:sig w:usb0="00000000" w:usb1="00000000" w:usb2="00000000" w:usb3="00000000" w:csb0="0000009F" w:csb1="DFD7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WRjZjNjYTE4ZDczOGNjZGQ3NDY0MTE3ODc5NDQifQ=="/>
  </w:docVars>
  <w:rsids>
    <w:rsidRoot w:val="6C3164E4"/>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6E41"/>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76865"/>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06B39"/>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E6A09"/>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BC97030"/>
    <w:rsid w:val="0DE05630"/>
    <w:rsid w:val="16FD0578"/>
    <w:rsid w:val="23D96EAA"/>
    <w:rsid w:val="2A1A666F"/>
    <w:rsid w:val="2B946F65"/>
    <w:rsid w:val="2C6C79EE"/>
    <w:rsid w:val="2D8321C2"/>
    <w:rsid w:val="2EE92518"/>
    <w:rsid w:val="3214796D"/>
    <w:rsid w:val="347E0C01"/>
    <w:rsid w:val="3DEA77BE"/>
    <w:rsid w:val="450F61CB"/>
    <w:rsid w:val="46D0264E"/>
    <w:rsid w:val="4A3E05CE"/>
    <w:rsid w:val="4A437691"/>
    <w:rsid w:val="4BD91CDD"/>
    <w:rsid w:val="502F15FB"/>
    <w:rsid w:val="503F23C3"/>
    <w:rsid w:val="51935037"/>
    <w:rsid w:val="553A03CB"/>
    <w:rsid w:val="58763D60"/>
    <w:rsid w:val="5BDF2ED1"/>
    <w:rsid w:val="5E285AE2"/>
    <w:rsid w:val="5F7C4535"/>
    <w:rsid w:val="624F5E3E"/>
    <w:rsid w:val="6404560A"/>
    <w:rsid w:val="64F75746"/>
    <w:rsid w:val="66B216B2"/>
    <w:rsid w:val="679D04BA"/>
    <w:rsid w:val="6851522E"/>
    <w:rsid w:val="6C3164E4"/>
    <w:rsid w:val="6C5A27B0"/>
    <w:rsid w:val="72330BA4"/>
    <w:rsid w:val="73744CD2"/>
    <w:rsid w:val="742B7C3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6">
    <w:name w:val="Balloon Text"/>
    <w:basedOn w:val="1"/>
    <w:link w:val="12"/>
    <w:qFormat/>
    <w:uiPriority w:val="0"/>
    <w:rPr>
      <w:sz w:val="18"/>
      <w:szCs w:val="18"/>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字符"/>
    <w:link w:val="6"/>
    <w:qFormat/>
    <w:uiPriority w:val="0"/>
    <w:rPr>
      <w:kern w:val="2"/>
      <w:sz w:val="18"/>
      <w:szCs w:val="18"/>
    </w:rPr>
  </w:style>
  <w:style w:type="character" w:customStyle="1" w:styleId="13">
    <w:name w:val="页脚 字符"/>
    <w:link w:val="7"/>
    <w:qFormat/>
    <w:uiPriority w:val="99"/>
    <w:rPr>
      <w:kern w:val="2"/>
      <w:sz w:val="18"/>
      <w:szCs w:val="18"/>
    </w:rPr>
  </w:style>
  <w:style w:type="paragraph" w:customStyle="1" w:styleId="14">
    <w:name w:val="封皮"/>
    <w:basedOn w:val="1"/>
    <w:qFormat/>
    <w:uiPriority w:val="0"/>
    <w:pPr>
      <w:jc w:val="center"/>
    </w:pPr>
    <w:rPr>
      <w:rFonts w:eastAsia="黑体"/>
      <w:b/>
      <w:sz w:val="72"/>
    </w:rPr>
  </w:style>
  <w:style w:type="paragraph" w:customStyle="1" w:styleId="15">
    <w:name w:val="正文1"/>
    <w:next w:val="16"/>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6">
    <w:name w:val="正文文本1"/>
    <w:basedOn w:val="15"/>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6696;&#20214;&#23457;&#26680;\66&#37995;&#28304;&#39034;&#21457;&#22823;&#27668;&#26465;&#20363;19&#26465;\&#34892;&#25919;&#22788;&#32602;&#20915;&#23450;&#20070;&#65288;191&#21495;&#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行政处罚决定书（191号）.dot</Template>
  <Pages>4</Pages>
  <Words>1579</Words>
  <Characters>1687</Characters>
  <Lines>8</Lines>
  <Paragraphs>2</Paragraphs>
  <TotalTime>4</TotalTime>
  <ScaleCrop>false</ScaleCrop>
  <LinksUpToDate>false</LinksUpToDate>
  <CharactersWithSpaces>1815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2023-09-25T07:27:00Z</dcterms:created>
  <dc:creator>暗香</dc:creator>
  <cp:lastModifiedBy>暗香</cp:lastModifiedBy>
  <cp:lastPrinted>2023-10-08T08:03:00Z</cp:lastPrinted>
  <dcterms:modified xsi:type="dcterms:W3CDTF">2023-10-25T07:26:32Z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AC8422CE4A5A4737AAAD33B15B5661E7_11</vt:lpwstr>
  </property>
</Properties>
</file>