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both"/>
        <w:textAlignment w:val="auto"/>
        <w:rPr>
          <w:rFonts w:eastAsia="仿宋_GB2312"/>
          <w:color w:val="auto"/>
          <w:spacing w:val="1"/>
          <w:kern w:val="0"/>
          <w:position w:val="-2"/>
          <w:sz w:val="32"/>
          <w:szCs w:val="32"/>
        </w:rPr>
      </w:pPr>
    </w:p>
    <w:bookmarkEnd w:id="1"/>
    <w:p>
      <w:pPr>
        <w:tabs>
          <w:tab w:val="left" w:pos="4600"/>
        </w:tabs>
        <w:autoSpaceDE w:val="0"/>
        <w:autoSpaceDN w:val="0"/>
        <w:adjustRightInd w:val="0"/>
        <w:snapToGrid w:val="0"/>
        <w:spacing w:line="360" w:lineRule="auto"/>
        <w:ind w:right="-119"/>
        <w:jc w:val="center"/>
        <w:rPr>
          <w:rFonts w:eastAsia="仿宋_GB2312"/>
          <w:color w:val="auto"/>
          <w:spacing w:val="1"/>
          <w:kern w:val="0"/>
          <w:position w:val="-2"/>
          <w:sz w:val="32"/>
          <w:szCs w:val="32"/>
        </w:rPr>
      </w:pPr>
      <w:r>
        <w:rPr>
          <w:rFonts w:eastAsia="仿宋_GB2312"/>
          <w:color w:val="auto"/>
          <w:spacing w:val="1"/>
          <w:kern w:val="0"/>
          <w:position w:val="-2"/>
          <w:sz w:val="32"/>
          <w:szCs w:val="32"/>
        </w:rPr>
        <w:t>津市环罚字</w:t>
      </w:r>
      <w:bookmarkStart w:id="2" w:name="PO_7_NianDuBianHao"/>
      <w:r>
        <w:rPr>
          <w:rFonts w:eastAsia="仿宋_GB2312"/>
          <w:color w:val="auto"/>
          <w:spacing w:val="1"/>
          <w:kern w:val="0"/>
          <w:position w:val="-2"/>
          <w:sz w:val="32"/>
          <w:szCs w:val="32"/>
        </w:rPr>
        <w:t>〔20</w:t>
      </w:r>
      <w:bookmarkEnd w:id="2"/>
      <w:r>
        <w:rPr>
          <w:rFonts w:hint="eastAsia" w:eastAsia="仿宋_GB2312"/>
          <w:color w:val="auto"/>
          <w:spacing w:val="1"/>
          <w:kern w:val="0"/>
          <w:position w:val="-2"/>
          <w:sz w:val="32"/>
          <w:szCs w:val="32"/>
          <w:lang w:val="en-US" w:eastAsia="zh-CN"/>
        </w:rPr>
        <w:t>23</w:t>
      </w:r>
      <w:r>
        <w:rPr>
          <w:rFonts w:eastAsia="仿宋_GB2312"/>
          <w:color w:val="auto"/>
          <w:spacing w:val="1"/>
          <w:kern w:val="0"/>
          <w:position w:val="-2"/>
          <w:sz w:val="32"/>
          <w:szCs w:val="32"/>
        </w:rPr>
        <w:t>〕</w:t>
      </w:r>
      <w:r>
        <w:rPr>
          <w:rFonts w:hint="eastAsia" w:eastAsia="仿宋_GB2312"/>
          <w:color w:val="auto"/>
          <w:spacing w:val="1"/>
          <w:kern w:val="0"/>
          <w:position w:val="-2"/>
          <w:sz w:val="32"/>
          <w:szCs w:val="32"/>
          <w:lang w:val="en-US" w:eastAsia="zh-CN"/>
        </w:rPr>
        <w:t>96</w:t>
      </w:r>
      <w:r>
        <w:rPr>
          <w:rFonts w:eastAsia="仿宋_GB2312"/>
          <w:color w:val="auto"/>
          <w:spacing w:val="1"/>
          <w:kern w:val="0"/>
          <w:position w:val="-2"/>
          <w:sz w:val="32"/>
          <w:szCs w:val="32"/>
        </w:rPr>
        <w:t>号</w:t>
      </w:r>
    </w:p>
    <w:p>
      <w:pPr>
        <w:pStyle w:val="2"/>
      </w:pPr>
    </w:p>
    <w:p>
      <w:pPr>
        <w:tabs>
          <w:tab w:val="left" w:pos="520"/>
          <w:tab w:val="left" w:pos="1880"/>
          <w:tab w:val="left" w:pos="2940"/>
          <w:tab w:val="left" w:pos="5360"/>
          <w:tab w:val="left" w:pos="5980"/>
          <w:tab w:val="left" w:pos="6300"/>
          <w:tab w:val="left" w:pos="6400"/>
          <w:tab w:val="left" w:pos="8940"/>
        </w:tabs>
        <w:autoSpaceDE w:val="0"/>
        <w:autoSpaceDN w:val="0"/>
        <w:adjustRightInd w:val="0"/>
        <w:snapToGrid w:val="0"/>
        <w:spacing w:line="360" w:lineRule="auto"/>
        <w:jc w:val="left"/>
        <w:rPr>
          <w:rFonts w:eastAsia="仿宋_GB2312"/>
          <w:color w:val="auto"/>
          <w:kern w:val="0"/>
          <w:sz w:val="32"/>
          <w:szCs w:val="32"/>
        </w:rPr>
      </w:pPr>
      <w:r>
        <w:rPr>
          <w:rFonts w:hint="eastAsia" w:eastAsia="仿宋_GB2312"/>
          <w:color w:val="auto"/>
          <w:kern w:val="0"/>
          <w:sz w:val="32"/>
          <w:szCs w:val="32"/>
          <w:lang w:val="en-US" w:eastAsia="zh-CN"/>
        </w:rPr>
        <w:t>天津金钰森科技有限公司</w:t>
      </w:r>
      <w:r>
        <w:rPr>
          <w:rFonts w:eastAsia="仿宋_GB2312"/>
          <w:color w:val="auto"/>
          <w:kern w:val="0"/>
          <w:sz w:val="32"/>
          <w:szCs w:val="32"/>
        </w:rPr>
        <w:t>：</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eastAsia="仿宋_GB2312"/>
          <w:color w:val="auto"/>
          <w:kern w:val="0"/>
          <w:sz w:val="32"/>
          <w:szCs w:val="32"/>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91120222MA05NCCX6E</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hint="default" w:eastAsia="仿宋_GB2312"/>
          <w:color w:val="auto"/>
          <w:kern w:val="0"/>
          <w:sz w:val="32"/>
          <w:szCs w:val="32"/>
          <w:lang w:val="en-US" w:eastAsia="zh-CN"/>
        </w:rPr>
      </w:pPr>
      <w:r>
        <w:rPr>
          <w:rFonts w:eastAsia="仿宋_GB2312"/>
          <w:color w:val="auto"/>
          <w:kern w:val="0"/>
          <w:sz w:val="32"/>
          <w:szCs w:val="32"/>
        </w:rPr>
        <w:t>地址：</w:t>
      </w:r>
      <w:r>
        <w:rPr>
          <w:rFonts w:hint="eastAsia" w:eastAsia="仿宋_GB2312"/>
          <w:color w:val="auto"/>
          <w:kern w:val="0"/>
          <w:sz w:val="32"/>
          <w:szCs w:val="32"/>
          <w:lang w:val="en-US" w:eastAsia="zh-CN"/>
        </w:rPr>
        <w:t>天津市武清区王庆坨镇庆广道9号</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eastAsia="仿宋_GB2312"/>
          <w:color w:val="auto"/>
          <w:kern w:val="0"/>
          <w:sz w:val="32"/>
          <w:szCs w:val="32"/>
        </w:rPr>
      </w:pPr>
      <w:r>
        <w:rPr>
          <w:rFonts w:eastAsia="仿宋_GB2312"/>
          <w:color w:val="auto"/>
          <w:kern w:val="0"/>
          <w:sz w:val="32"/>
          <w:szCs w:val="32"/>
        </w:rPr>
        <w:t>法定代表人：</w:t>
      </w:r>
      <w:r>
        <w:rPr>
          <w:rFonts w:hint="eastAsia" w:eastAsia="仿宋_GB2312"/>
          <w:color w:val="auto"/>
          <w:kern w:val="0"/>
          <w:sz w:val="32"/>
          <w:szCs w:val="32"/>
          <w:lang w:val="en-US" w:eastAsia="zh-CN"/>
        </w:rPr>
        <w:t>高彪</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ind w:firstLine="640" w:firstLineChars="200"/>
        <w:jc w:val="left"/>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numPr>
          <w:ilvl w:val="0"/>
          <w:numId w:val="0"/>
        </w:numPr>
        <w:tabs>
          <w:tab w:val="left" w:pos="8940"/>
        </w:tabs>
        <w:autoSpaceDE w:val="0"/>
        <w:autoSpaceDN w:val="0"/>
        <w:adjustRightInd w:val="0"/>
        <w:snapToGrid w:val="0"/>
        <w:spacing w:line="360" w:lineRule="auto"/>
        <w:ind w:firstLine="640" w:firstLineChars="200"/>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我局</w:t>
      </w:r>
      <w:r>
        <w:rPr>
          <w:rFonts w:hint="default" w:ascii="Times New Roman" w:hAnsi="Times New Roman" w:eastAsia="仿宋_GB2312" w:cs="Times New Roman"/>
          <w:color w:val="auto"/>
          <w:kern w:val="0"/>
          <w:sz w:val="32"/>
          <w:szCs w:val="32"/>
          <w:lang w:val="en-US" w:eastAsia="zh-CN"/>
        </w:rPr>
        <w:t>于2023年2月16日</w:t>
      </w:r>
      <w:r>
        <w:rPr>
          <w:rFonts w:hint="default" w:ascii="Times New Roman" w:hAnsi="Times New Roman" w:eastAsia="仿宋_GB2312" w:cs="Times New Roman"/>
          <w:color w:val="auto"/>
          <w:kern w:val="0"/>
          <w:sz w:val="32"/>
          <w:szCs w:val="32"/>
        </w:rPr>
        <w:t>对你单位进行了调查，</w:t>
      </w:r>
      <w:r>
        <w:rPr>
          <w:rFonts w:hint="default" w:ascii="Times New Roman" w:hAnsi="Times New Roman" w:eastAsia="仿宋_GB2312" w:cs="Times New Roman"/>
          <w:color w:val="auto"/>
          <w:kern w:val="0"/>
          <w:sz w:val="32"/>
          <w:szCs w:val="32"/>
          <w:lang w:val="en-US" w:eastAsia="zh-CN"/>
        </w:rPr>
        <w:t>根据你单位</w:t>
      </w:r>
      <w:r>
        <w:rPr>
          <w:rFonts w:hint="default"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lang w:val="en-US" w:eastAsia="zh-CN"/>
        </w:rPr>
        <w:t>年加工60万件自行车车架项目建设项目环境影响报告表》，你单位焊接工序产生的颗粒物经集气罩收集后，通过管道连接至布袋除尘器处理，最终通过新建的15m高排气筒P2排放。经调查，</w:t>
      </w:r>
      <w:r>
        <w:rPr>
          <w:rFonts w:hint="default" w:ascii="Times New Roman" w:hAnsi="Times New Roman" w:eastAsia="仿宋_GB2312" w:cs="Times New Roman"/>
          <w:color w:val="auto"/>
          <w:kern w:val="0"/>
          <w:sz w:val="32"/>
          <w:szCs w:val="32"/>
        </w:rPr>
        <w:t>发现你单位实施了以下环境违法行为：</w:t>
      </w:r>
    </w:p>
    <w:p>
      <w:pPr>
        <w:numPr>
          <w:ilvl w:val="0"/>
          <w:numId w:val="0"/>
        </w:numPr>
        <w:tabs>
          <w:tab w:val="left" w:pos="8940"/>
        </w:tabs>
        <w:autoSpaceDE w:val="0"/>
        <w:autoSpaceDN w:val="0"/>
        <w:adjustRightInd w:val="0"/>
        <w:snapToGrid w:val="0"/>
        <w:spacing w:line="360" w:lineRule="auto"/>
        <w:ind w:firstLine="640" w:firstLineChars="200"/>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rPr>
        <w:t>现场检查时，</w:t>
      </w:r>
      <w:r>
        <w:rPr>
          <w:rFonts w:hint="default" w:ascii="Times New Roman" w:hAnsi="Times New Roman" w:eastAsia="仿宋_GB2312" w:cs="Times New Roman"/>
          <w:color w:val="auto"/>
          <w:kern w:val="0"/>
          <w:sz w:val="32"/>
          <w:szCs w:val="32"/>
          <w:lang w:val="en-US" w:eastAsia="zh-CN"/>
        </w:rPr>
        <w:t>你单位焊接工序共有30个工位在生产，配套的布袋除尘器风机未开启。</w:t>
      </w:r>
    </w:p>
    <w:p>
      <w:pPr>
        <w:tabs>
          <w:tab w:val="left" w:pos="8940"/>
        </w:tabs>
        <w:autoSpaceDE w:val="0"/>
        <w:autoSpaceDN w:val="0"/>
        <w:adjustRightInd w:val="0"/>
        <w:snapToGrid w:val="0"/>
        <w:spacing w:line="360" w:lineRule="auto"/>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以上事实，有</w:t>
      </w:r>
      <w:bookmarkStart w:id="3" w:name="PO_4_ShiShiZhengJu"/>
      <w:r>
        <w:rPr>
          <w:rFonts w:hint="default" w:ascii="Times New Roman" w:hAnsi="Times New Roman" w:eastAsia="仿宋_GB2312" w:cs="Times New Roman"/>
          <w:color w:val="auto"/>
          <w:sz w:val="32"/>
          <w:szCs w:val="32"/>
        </w:rPr>
        <w:t>《天津市生态环境局现场检查（勘察）笔录》《天津市生态环境局调查询问笔录》</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你单位《年加工60万件自行车车架项目建设项目环境影响报告表》、工况用电部分截图、</w:t>
      </w:r>
      <w:r>
        <w:rPr>
          <w:rFonts w:hint="default" w:ascii="Times New Roman" w:hAnsi="Times New Roman" w:eastAsia="仿宋_GB2312" w:cs="Times New Roman"/>
          <w:color w:val="auto"/>
          <w:sz w:val="32"/>
          <w:szCs w:val="32"/>
        </w:rPr>
        <w:t>现场拍摄的视频以及营业执照复印件</w:t>
      </w:r>
      <w:bookmarkEnd w:id="3"/>
      <w:r>
        <w:rPr>
          <w:rFonts w:hint="default" w:ascii="Times New Roman" w:hAnsi="Times New Roman" w:eastAsia="仿宋_GB2312" w:cs="Times New Roman"/>
          <w:color w:val="auto"/>
          <w:sz w:val="32"/>
          <w:szCs w:val="32"/>
        </w:rPr>
        <w:t>等证据为凭。</w:t>
      </w:r>
    </w:p>
    <w:p>
      <w:pPr>
        <w:tabs>
          <w:tab w:val="left" w:pos="8940"/>
        </w:tabs>
        <w:autoSpaceDE w:val="0"/>
        <w:autoSpaceDN w:val="0"/>
        <w:adjustRightInd w:val="0"/>
        <w:snapToGrid w:val="0"/>
        <w:spacing w:line="360" w:lineRule="auto"/>
        <w:ind w:firstLine="640" w:firstLineChars="200"/>
        <w:rPr>
          <w:rFonts w:eastAsia="仿宋_GB2312"/>
          <w:color w:val="auto"/>
          <w:kern w:val="0"/>
          <w:sz w:val="32"/>
          <w:szCs w:val="32"/>
        </w:rPr>
      </w:pPr>
      <w:r>
        <w:rPr>
          <w:rFonts w:hint="default" w:ascii="Times New Roman" w:hAnsi="Times New Roman" w:eastAsia="仿宋_GB2312" w:cs="Times New Roman"/>
          <w:color w:val="auto"/>
          <w:sz w:val="32"/>
          <w:szCs w:val="32"/>
        </w:rPr>
        <w:t>你单位上述行为违反了《天津市大气污染防治条例》第十九条第一款</w:t>
      </w:r>
      <w:r>
        <w:rPr>
          <w:rFonts w:hint="default" w:ascii="Times New Roman" w:hAnsi="Times New Roman" w:eastAsia="仿宋_GB2312" w:cs="Times New Roman"/>
          <w:color w:val="auto"/>
          <w:sz w:val="32"/>
          <w:szCs w:val="32"/>
          <w:lang w:val="en-US" w:eastAsia="zh-CN"/>
        </w:rPr>
        <w:t>的</w:t>
      </w:r>
      <w:r>
        <w:rPr>
          <w:rFonts w:hint="default" w:ascii="Times New Roman" w:hAnsi="Times New Roman" w:eastAsia="仿宋_GB2312" w:cs="Times New Roman"/>
          <w:color w:val="auto"/>
          <w:sz w:val="32"/>
          <w:szCs w:val="32"/>
        </w:rPr>
        <w:t>规定</w:t>
      </w:r>
      <w:r>
        <w:rPr>
          <w:rFonts w:hint="eastAsia" w:eastAsia="仿宋_GB2312" w:cs="Times New Roman"/>
          <w:color w:val="auto"/>
          <w:sz w:val="32"/>
          <w:szCs w:val="32"/>
          <w:lang w:eastAsia="zh-CN"/>
        </w:rPr>
        <w:t>，</w:t>
      </w:r>
      <w:r>
        <w:rPr>
          <w:rFonts w:eastAsia="仿宋_GB2312"/>
          <w:color w:val="auto"/>
          <w:kern w:val="0"/>
          <w:sz w:val="32"/>
          <w:szCs w:val="32"/>
        </w:rPr>
        <w:t xml:space="preserve">依法应当予以处罚。 </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auto"/>
          <w:kern w:val="0"/>
          <w:sz w:val="32"/>
          <w:szCs w:val="32"/>
        </w:rPr>
      </w:pPr>
      <w:r>
        <w:rPr>
          <w:rFonts w:hint="eastAsia" w:eastAsia="仿宋_GB2312"/>
          <w:color w:val="auto"/>
          <w:kern w:val="0"/>
          <w:sz w:val="32"/>
          <w:szCs w:val="32"/>
        </w:rPr>
        <w:t>我局于20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4</w:t>
      </w:r>
      <w:r>
        <w:rPr>
          <w:rFonts w:hint="eastAsia" w:eastAsia="仿宋_GB2312"/>
          <w:color w:val="auto"/>
          <w:kern w:val="0"/>
          <w:sz w:val="32"/>
          <w:szCs w:val="32"/>
        </w:rPr>
        <w:t>月</w:t>
      </w:r>
      <w:r>
        <w:rPr>
          <w:rFonts w:hint="eastAsia" w:eastAsia="仿宋_GB2312"/>
          <w:color w:val="auto"/>
          <w:kern w:val="0"/>
          <w:sz w:val="32"/>
          <w:szCs w:val="32"/>
          <w:lang w:val="en-US" w:eastAsia="zh-CN"/>
        </w:rPr>
        <w:t>18</w:t>
      </w:r>
      <w:r>
        <w:rPr>
          <w:rFonts w:hint="eastAsia" w:eastAsia="仿宋_GB2312"/>
          <w:color w:val="auto"/>
          <w:kern w:val="0"/>
          <w:sz w:val="32"/>
          <w:szCs w:val="32"/>
        </w:rPr>
        <w:t>日以《天津市生态环境局行政处罚</w:t>
      </w:r>
      <w:r>
        <w:rPr>
          <w:rFonts w:hint="eastAsia" w:eastAsia="仿宋_GB2312"/>
          <w:color w:val="auto"/>
          <w:kern w:val="0"/>
          <w:sz w:val="32"/>
          <w:szCs w:val="32"/>
          <w:lang w:val="en-US" w:eastAsia="zh-CN"/>
        </w:rPr>
        <w:t>听证</w:t>
      </w:r>
      <w:r>
        <w:rPr>
          <w:rFonts w:hint="eastAsia" w:eastAsia="仿宋_GB2312"/>
          <w:color w:val="auto"/>
          <w:kern w:val="0"/>
          <w:sz w:val="32"/>
          <w:szCs w:val="32"/>
        </w:rPr>
        <w:t>告知书》（津市环</w:t>
      </w:r>
      <w:r>
        <w:rPr>
          <w:rFonts w:hint="eastAsia" w:eastAsia="仿宋_GB2312"/>
          <w:color w:val="auto"/>
          <w:kern w:val="0"/>
          <w:sz w:val="32"/>
          <w:szCs w:val="32"/>
          <w:lang w:val="en-US" w:eastAsia="zh-CN"/>
        </w:rPr>
        <w:t>听</w:t>
      </w:r>
      <w:r>
        <w:rPr>
          <w:rFonts w:hint="eastAsia" w:eastAsia="仿宋_GB2312"/>
          <w:color w:val="auto"/>
          <w:kern w:val="0"/>
          <w:sz w:val="32"/>
          <w:szCs w:val="32"/>
        </w:rPr>
        <w:t>告字〔20</w:t>
      </w:r>
      <w:r>
        <w:rPr>
          <w:rFonts w:hint="eastAsia" w:eastAsia="仿宋_GB2312"/>
          <w:color w:val="auto"/>
          <w:kern w:val="0"/>
          <w:sz w:val="32"/>
          <w:szCs w:val="32"/>
          <w:lang w:val="en-US" w:eastAsia="zh-CN"/>
        </w:rPr>
        <w:t>23</w:t>
      </w:r>
      <w:r>
        <w:rPr>
          <w:rFonts w:hint="eastAsia" w:eastAsia="仿宋_GB2312"/>
          <w:color w:val="auto"/>
          <w:kern w:val="0"/>
          <w:sz w:val="32"/>
          <w:szCs w:val="32"/>
        </w:rPr>
        <w:t>〕</w:t>
      </w:r>
      <w:r>
        <w:rPr>
          <w:rFonts w:hint="eastAsia" w:eastAsia="仿宋_GB2312"/>
          <w:color w:val="auto"/>
          <w:kern w:val="0"/>
          <w:sz w:val="32"/>
          <w:szCs w:val="32"/>
          <w:lang w:val="en-US" w:eastAsia="zh-CN"/>
        </w:rPr>
        <w:t>32</w:t>
      </w:r>
      <w:r>
        <w:rPr>
          <w:rFonts w:hint="eastAsia" w:eastAsia="仿宋_GB2312"/>
          <w:color w:val="auto"/>
          <w:kern w:val="0"/>
          <w:sz w:val="32"/>
          <w:szCs w:val="32"/>
        </w:rPr>
        <w:t>号），告知你单位违法事实、处罚依据和拟作出的处罚决定，并明确告知你单位有权进行陈述、申辩。我局于20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4</w:t>
      </w:r>
      <w:r>
        <w:rPr>
          <w:rFonts w:hint="eastAsia" w:eastAsia="仿宋_GB2312"/>
          <w:color w:val="auto"/>
          <w:kern w:val="0"/>
          <w:sz w:val="32"/>
          <w:szCs w:val="32"/>
        </w:rPr>
        <w:t>月</w:t>
      </w:r>
      <w:r>
        <w:rPr>
          <w:rFonts w:hint="eastAsia" w:eastAsia="仿宋_GB2312"/>
          <w:color w:val="auto"/>
          <w:kern w:val="0"/>
          <w:sz w:val="32"/>
          <w:szCs w:val="32"/>
          <w:lang w:val="en-US" w:eastAsia="zh-CN"/>
        </w:rPr>
        <w:t>21</w:t>
      </w:r>
      <w:r>
        <w:rPr>
          <w:rFonts w:hint="eastAsia" w:eastAsia="仿宋_GB2312"/>
          <w:color w:val="auto"/>
          <w:kern w:val="0"/>
          <w:sz w:val="32"/>
          <w:szCs w:val="32"/>
        </w:rPr>
        <w:t>日向你单位</w:t>
      </w:r>
      <w:r>
        <w:rPr>
          <w:rFonts w:hint="eastAsia" w:eastAsia="仿宋_GB2312"/>
          <w:color w:val="auto"/>
          <w:kern w:val="0"/>
          <w:sz w:val="32"/>
          <w:szCs w:val="32"/>
          <w:lang w:eastAsia="zh-CN"/>
        </w:rPr>
        <w:t>直接</w:t>
      </w:r>
      <w:r>
        <w:rPr>
          <w:rFonts w:hint="eastAsia" w:eastAsia="仿宋_GB2312"/>
          <w:color w:val="auto"/>
          <w:kern w:val="0"/>
          <w:sz w:val="32"/>
          <w:szCs w:val="32"/>
        </w:rPr>
        <w:t>送达上述文件。</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auto"/>
          <w:kern w:val="0"/>
          <w:sz w:val="32"/>
          <w:szCs w:val="32"/>
        </w:rPr>
      </w:pPr>
      <w:r>
        <w:rPr>
          <w:rFonts w:eastAsia="仿宋_GB2312"/>
          <w:color w:val="auto"/>
          <w:kern w:val="0"/>
          <w:sz w:val="32"/>
          <w:szCs w:val="32"/>
        </w:rPr>
        <w:t>你单位于20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4</w:t>
      </w:r>
      <w:r>
        <w:rPr>
          <w:rFonts w:eastAsia="仿宋_GB2312"/>
          <w:color w:val="auto"/>
          <w:kern w:val="0"/>
          <w:sz w:val="32"/>
          <w:szCs w:val="32"/>
        </w:rPr>
        <w:t>月</w:t>
      </w:r>
      <w:r>
        <w:rPr>
          <w:rFonts w:hint="eastAsia" w:eastAsia="仿宋_GB2312"/>
          <w:color w:val="auto"/>
          <w:kern w:val="0"/>
          <w:sz w:val="32"/>
          <w:szCs w:val="32"/>
          <w:lang w:val="en-US" w:eastAsia="zh-CN"/>
        </w:rPr>
        <w:t>23</w:t>
      </w:r>
      <w:r>
        <w:rPr>
          <w:rFonts w:eastAsia="仿宋_GB2312"/>
          <w:color w:val="auto"/>
          <w:kern w:val="0"/>
          <w:sz w:val="32"/>
          <w:szCs w:val="32"/>
        </w:rPr>
        <w:t>日向我局申请听证，我局于20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5</w:t>
      </w:r>
      <w:r>
        <w:rPr>
          <w:rFonts w:eastAsia="仿宋_GB2312"/>
          <w:color w:val="auto"/>
          <w:kern w:val="0"/>
          <w:sz w:val="32"/>
          <w:szCs w:val="32"/>
        </w:rPr>
        <w:t>月</w:t>
      </w:r>
      <w:r>
        <w:rPr>
          <w:rFonts w:hint="eastAsia" w:eastAsia="仿宋_GB2312"/>
          <w:color w:val="auto"/>
          <w:kern w:val="0"/>
          <w:sz w:val="32"/>
          <w:szCs w:val="32"/>
          <w:lang w:val="en-US" w:eastAsia="zh-CN"/>
        </w:rPr>
        <w:t>17</w:t>
      </w:r>
      <w:r>
        <w:rPr>
          <w:rFonts w:eastAsia="仿宋_GB2312"/>
          <w:color w:val="auto"/>
          <w:kern w:val="0"/>
          <w:sz w:val="32"/>
          <w:szCs w:val="32"/>
        </w:rPr>
        <w:t>日组织召开听证会，听证会上你单位提出</w:t>
      </w:r>
      <w:r>
        <w:rPr>
          <w:rFonts w:hint="eastAsia" w:eastAsia="仿宋_GB2312"/>
          <w:color w:val="auto"/>
          <w:kern w:val="0"/>
          <w:sz w:val="32"/>
          <w:szCs w:val="32"/>
        </w:rPr>
        <w:t>陈述</w:t>
      </w:r>
      <w:r>
        <w:rPr>
          <w:rFonts w:eastAsia="仿宋_GB2312"/>
          <w:color w:val="auto"/>
          <w:kern w:val="0"/>
          <w:sz w:val="32"/>
          <w:szCs w:val="32"/>
        </w:rPr>
        <w:t>申辩意见</w:t>
      </w:r>
      <w:r>
        <w:rPr>
          <w:rFonts w:hint="eastAsia" w:eastAsia="仿宋_GB2312"/>
          <w:color w:val="auto"/>
          <w:kern w:val="0"/>
          <w:sz w:val="32"/>
          <w:szCs w:val="32"/>
        </w:rPr>
        <w:t>如下</w:t>
      </w:r>
      <w:r>
        <w:rPr>
          <w:rFonts w:eastAsia="仿宋_GB2312"/>
          <w:color w:val="auto"/>
          <w:kern w:val="0"/>
          <w:sz w:val="32"/>
          <w:szCs w:val="32"/>
        </w:rPr>
        <w:t xml:space="preserve">： </w:t>
      </w:r>
    </w:p>
    <w:p>
      <w:pPr>
        <w:numPr>
          <w:ilvl w:val="0"/>
          <w:numId w:val="0"/>
        </w:num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default"/>
          <w:lang w:val="en-US" w:eastAsia="zh-CN"/>
        </w:rPr>
      </w:pPr>
      <w:r>
        <w:rPr>
          <w:rFonts w:hint="eastAsia" w:eastAsia="仿宋_GB2312"/>
          <w:color w:val="auto"/>
          <w:kern w:val="0"/>
          <w:sz w:val="32"/>
          <w:szCs w:val="32"/>
          <w:lang w:val="en-US" w:eastAsia="zh-CN"/>
        </w:rPr>
        <w:t>1、因三年疫情，造成大环境市场不好，在亏损的情况下，坚持经营。</w:t>
      </w:r>
    </w:p>
    <w:p>
      <w:pPr>
        <w:numPr>
          <w:ilvl w:val="0"/>
          <w:numId w:val="0"/>
        </w:num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default"/>
          <w:lang w:val="en-US" w:eastAsia="zh-CN"/>
        </w:rPr>
      </w:pPr>
      <w:r>
        <w:rPr>
          <w:rFonts w:hint="eastAsia" w:eastAsia="仿宋_GB2312"/>
          <w:color w:val="auto"/>
          <w:kern w:val="0"/>
          <w:sz w:val="32"/>
          <w:szCs w:val="32"/>
          <w:lang w:val="en-US" w:eastAsia="zh-CN"/>
        </w:rPr>
        <w:t>2、本单位环保设施为两组，两组在正常运行当中，另一组于2023年2月16日上午电路出现故障，负责人发现后及时安排电工修复，影响了该组环保设施开启约半小时。</w:t>
      </w:r>
    </w:p>
    <w:p>
      <w:pPr>
        <w:numPr>
          <w:ilvl w:val="0"/>
          <w:numId w:val="0"/>
        </w:num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default"/>
          <w:lang w:val="en-US" w:eastAsia="zh-CN"/>
        </w:rPr>
      </w:pPr>
      <w:r>
        <w:rPr>
          <w:rFonts w:hint="eastAsia" w:eastAsia="仿宋_GB2312"/>
          <w:color w:val="auto"/>
          <w:kern w:val="0"/>
          <w:sz w:val="32"/>
          <w:szCs w:val="32"/>
          <w:lang w:val="en-US" w:eastAsia="zh-CN"/>
        </w:rPr>
        <w:t>3、电路故障的一组环保设备未开启的半小时本单位出于无奈，不是故意。申请贵局根据事实遵照支持企业的方针，考虑企业在现实环境下坚持经营，对此事给予宽大处理，从轻处罚。</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仿宋_GB2312"/>
          <w:color w:val="auto"/>
          <w:kern w:val="0"/>
          <w:sz w:val="32"/>
          <w:szCs w:val="32"/>
        </w:rPr>
      </w:pPr>
      <w:r>
        <w:rPr>
          <w:rFonts w:eastAsia="仿宋_GB2312"/>
          <w:color w:val="auto"/>
          <w:kern w:val="0"/>
          <w:sz w:val="32"/>
          <w:szCs w:val="32"/>
        </w:rPr>
        <w:t>以上事实，有我局《天津市生态环境局行政处罚听证告知书》（津市环听告字〔20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32</w:t>
      </w:r>
      <w:r>
        <w:rPr>
          <w:rFonts w:eastAsia="仿宋_GB2312"/>
          <w:color w:val="auto"/>
          <w:kern w:val="0"/>
          <w:sz w:val="32"/>
          <w:szCs w:val="32"/>
        </w:rPr>
        <w:t>号）</w:t>
      </w:r>
      <w:r>
        <w:rPr>
          <w:rFonts w:hint="eastAsia" w:eastAsia="仿宋_GB2312"/>
          <w:color w:val="auto"/>
          <w:kern w:val="0"/>
          <w:sz w:val="32"/>
          <w:szCs w:val="32"/>
          <w:lang w:eastAsia="zh-CN"/>
        </w:rPr>
        <w:t>及其</w:t>
      </w:r>
      <w:r>
        <w:rPr>
          <w:rFonts w:hint="eastAsia" w:eastAsia="仿宋_GB2312"/>
          <w:color w:val="auto"/>
          <w:kern w:val="0"/>
          <w:sz w:val="32"/>
          <w:szCs w:val="32"/>
        </w:rPr>
        <w:t>送达回证</w:t>
      </w:r>
      <w:r>
        <w:rPr>
          <w:rFonts w:eastAsia="仿宋_GB2312"/>
          <w:color w:val="auto"/>
          <w:kern w:val="0"/>
          <w:sz w:val="32"/>
          <w:szCs w:val="32"/>
        </w:rPr>
        <w:t>、你单位于20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4</w:t>
      </w:r>
      <w:r>
        <w:rPr>
          <w:rFonts w:eastAsia="仿宋_GB2312"/>
          <w:color w:val="auto"/>
          <w:kern w:val="0"/>
          <w:sz w:val="32"/>
          <w:szCs w:val="32"/>
        </w:rPr>
        <w:t>月</w:t>
      </w:r>
      <w:r>
        <w:rPr>
          <w:rFonts w:hint="eastAsia" w:eastAsia="仿宋_GB2312"/>
          <w:color w:val="auto"/>
          <w:kern w:val="0"/>
          <w:sz w:val="32"/>
          <w:szCs w:val="32"/>
          <w:lang w:val="en-US" w:eastAsia="zh-CN"/>
        </w:rPr>
        <w:t>23</w:t>
      </w:r>
      <w:r>
        <w:rPr>
          <w:rFonts w:eastAsia="仿宋_GB2312"/>
          <w:color w:val="auto"/>
          <w:kern w:val="0"/>
          <w:sz w:val="32"/>
          <w:szCs w:val="32"/>
        </w:rPr>
        <w:t>日的听证申请、《天津市生态环境局</w:t>
      </w:r>
      <w:r>
        <w:rPr>
          <w:rFonts w:hint="eastAsia" w:eastAsia="仿宋_GB2312"/>
          <w:color w:val="auto"/>
          <w:kern w:val="0"/>
          <w:sz w:val="32"/>
          <w:szCs w:val="32"/>
          <w:lang w:val="en-US" w:eastAsia="zh-CN"/>
        </w:rPr>
        <w:t>行政处罚</w:t>
      </w:r>
      <w:r>
        <w:rPr>
          <w:rFonts w:eastAsia="仿宋_GB2312"/>
          <w:color w:val="auto"/>
          <w:kern w:val="0"/>
          <w:sz w:val="32"/>
          <w:szCs w:val="32"/>
        </w:rPr>
        <w:t>听证通知书》（津市环听通字〔20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45</w:t>
      </w:r>
      <w:r>
        <w:rPr>
          <w:rFonts w:eastAsia="仿宋_GB2312"/>
          <w:color w:val="auto"/>
          <w:kern w:val="0"/>
          <w:sz w:val="32"/>
          <w:szCs w:val="32"/>
        </w:rPr>
        <w:t>号）</w:t>
      </w:r>
      <w:r>
        <w:rPr>
          <w:rFonts w:hint="eastAsia" w:eastAsia="仿宋_GB2312"/>
          <w:color w:val="auto"/>
          <w:kern w:val="0"/>
          <w:sz w:val="32"/>
          <w:szCs w:val="32"/>
        </w:rPr>
        <w:t>及</w:t>
      </w:r>
      <w:r>
        <w:rPr>
          <w:rFonts w:hint="eastAsia" w:eastAsia="仿宋_GB2312"/>
          <w:color w:val="auto"/>
          <w:kern w:val="0"/>
          <w:sz w:val="32"/>
          <w:szCs w:val="32"/>
          <w:lang w:eastAsia="zh-CN"/>
        </w:rPr>
        <w:t>其</w:t>
      </w:r>
      <w:r>
        <w:rPr>
          <w:rFonts w:hint="eastAsia" w:eastAsia="仿宋_GB2312"/>
          <w:color w:val="auto"/>
          <w:kern w:val="0"/>
          <w:sz w:val="32"/>
          <w:szCs w:val="32"/>
        </w:rPr>
        <w:t>送达回证</w:t>
      </w:r>
      <w:r>
        <w:rPr>
          <w:rFonts w:hint="eastAsia" w:eastAsia="仿宋_GB2312"/>
          <w:color w:val="auto"/>
          <w:kern w:val="0"/>
          <w:sz w:val="32"/>
          <w:szCs w:val="32"/>
          <w:lang w:eastAsia="zh-CN"/>
        </w:rPr>
        <w:t>、</w:t>
      </w:r>
      <w:r>
        <w:rPr>
          <w:rFonts w:eastAsia="仿宋_GB2312"/>
          <w:color w:val="auto"/>
          <w:kern w:val="0"/>
          <w:sz w:val="32"/>
          <w:szCs w:val="32"/>
        </w:rPr>
        <w:t>《天津市生态环境局听证</w:t>
      </w:r>
      <w:r>
        <w:rPr>
          <w:rFonts w:hint="eastAsia" w:eastAsia="仿宋_GB2312"/>
          <w:color w:val="auto"/>
          <w:kern w:val="0"/>
          <w:sz w:val="32"/>
          <w:szCs w:val="32"/>
          <w:lang w:val="en-US" w:eastAsia="zh-CN"/>
        </w:rPr>
        <w:t>笔录</w:t>
      </w:r>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5</w:t>
      </w:r>
      <w:r>
        <w:rPr>
          <w:rFonts w:eastAsia="仿宋_GB2312"/>
          <w:color w:val="auto"/>
          <w:kern w:val="0"/>
          <w:sz w:val="32"/>
          <w:szCs w:val="32"/>
        </w:rPr>
        <w:t>月</w:t>
      </w:r>
      <w:r>
        <w:rPr>
          <w:rFonts w:hint="eastAsia" w:eastAsia="仿宋_GB2312"/>
          <w:color w:val="auto"/>
          <w:kern w:val="0"/>
          <w:sz w:val="32"/>
          <w:szCs w:val="32"/>
          <w:lang w:val="en-US" w:eastAsia="zh-CN"/>
        </w:rPr>
        <w:t>17</w:t>
      </w:r>
      <w:r>
        <w:rPr>
          <w:rFonts w:eastAsia="仿宋_GB2312"/>
          <w:color w:val="auto"/>
          <w:kern w:val="0"/>
          <w:sz w:val="32"/>
          <w:szCs w:val="32"/>
        </w:rPr>
        <w:t>日）</w:t>
      </w:r>
      <w:r>
        <w:rPr>
          <w:rFonts w:hint="eastAsia" w:eastAsia="仿宋_GB2312"/>
          <w:color w:val="auto"/>
          <w:kern w:val="0"/>
          <w:sz w:val="32"/>
          <w:szCs w:val="32"/>
          <w:lang w:eastAsia="zh-CN"/>
        </w:rPr>
        <w:t>、</w:t>
      </w:r>
      <w:r>
        <w:rPr>
          <w:rFonts w:eastAsia="仿宋_GB2312"/>
          <w:color w:val="auto"/>
          <w:kern w:val="0"/>
          <w:sz w:val="32"/>
          <w:szCs w:val="32"/>
        </w:rPr>
        <w:t>《天津市生态环境局听证</w:t>
      </w:r>
      <w:r>
        <w:rPr>
          <w:rFonts w:hint="eastAsia" w:eastAsia="仿宋_GB2312"/>
          <w:color w:val="auto"/>
          <w:kern w:val="0"/>
          <w:sz w:val="32"/>
          <w:szCs w:val="32"/>
          <w:lang w:val="en-US" w:eastAsia="zh-CN"/>
        </w:rPr>
        <w:t>意见</w:t>
      </w:r>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6</w:t>
      </w:r>
      <w:r>
        <w:rPr>
          <w:rFonts w:eastAsia="仿宋_GB2312"/>
          <w:color w:val="auto"/>
          <w:kern w:val="0"/>
          <w:sz w:val="32"/>
          <w:szCs w:val="32"/>
        </w:rPr>
        <w:t>月</w:t>
      </w:r>
      <w:r>
        <w:rPr>
          <w:rFonts w:hint="eastAsia" w:eastAsia="仿宋_GB2312"/>
          <w:color w:val="auto"/>
          <w:kern w:val="0"/>
          <w:sz w:val="32"/>
          <w:szCs w:val="32"/>
          <w:lang w:val="en-US" w:eastAsia="zh-CN"/>
        </w:rPr>
        <w:t>7</w:t>
      </w:r>
      <w:r>
        <w:rPr>
          <w:rFonts w:eastAsia="仿宋_GB2312"/>
          <w:color w:val="auto"/>
          <w:kern w:val="0"/>
          <w:sz w:val="32"/>
          <w:szCs w:val="32"/>
        </w:rPr>
        <w:t>日）</w:t>
      </w:r>
      <w:r>
        <w:rPr>
          <w:rFonts w:hint="eastAsia" w:eastAsia="仿宋_GB2312"/>
          <w:color w:val="auto"/>
          <w:kern w:val="0"/>
          <w:sz w:val="32"/>
          <w:szCs w:val="32"/>
          <w:lang w:eastAsia="zh-CN"/>
        </w:rPr>
        <w:t>、</w:t>
      </w:r>
      <w:r>
        <w:rPr>
          <w:rFonts w:eastAsia="仿宋_GB2312"/>
          <w:color w:val="auto"/>
          <w:kern w:val="0"/>
          <w:sz w:val="32"/>
          <w:szCs w:val="32"/>
        </w:rPr>
        <w:t>《天津市生态环境局听证</w:t>
      </w:r>
      <w:r>
        <w:rPr>
          <w:rFonts w:hint="eastAsia" w:eastAsia="仿宋_GB2312"/>
          <w:color w:val="auto"/>
          <w:kern w:val="0"/>
          <w:sz w:val="32"/>
          <w:szCs w:val="32"/>
          <w:lang w:val="en-US" w:eastAsia="zh-CN"/>
        </w:rPr>
        <w:t>报告</w:t>
      </w:r>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6</w:t>
      </w:r>
      <w:r>
        <w:rPr>
          <w:rFonts w:eastAsia="仿宋_GB2312"/>
          <w:color w:val="auto"/>
          <w:kern w:val="0"/>
          <w:sz w:val="32"/>
          <w:szCs w:val="32"/>
        </w:rPr>
        <w:t>月</w:t>
      </w:r>
      <w:r>
        <w:rPr>
          <w:rFonts w:hint="eastAsia" w:eastAsia="仿宋_GB2312"/>
          <w:color w:val="auto"/>
          <w:kern w:val="0"/>
          <w:sz w:val="32"/>
          <w:szCs w:val="32"/>
          <w:lang w:val="en-US" w:eastAsia="zh-CN"/>
        </w:rPr>
        <w:t>7</w:t>
      </w:r>
      <w:r>
        <w:rPr>
          <w:rFonts w:eastAsia="仿宋_GB2312"/>
          <w:color w:val="auto"/>
          <w:kern w:val="0"/>
          <w:sz w:val="32"/>
          <w:szCs w:val="32"/>
        </w:rPr>
        <w:t xml:space="preserve">日）等证据为凭。  </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auto"/>
          <w:kern w:val="0"/>
          <w:sz w:val="32"/>
          <w:szCs w:val="32"/>
          <w:lang w:val="en-US" w:eastAsia="zh-CN"/>
        </w:rPr>
      </w:pPr>
      <w:r>
        <w:rPr>
          <w:rFonts w:hint="eastAsia" w:eastAsia="仿宋_GB2312"/>
          <w:color w:val="auto"/>
          <w:kern w:val="0"/>
          <w:sz w:val="32"/>
          <w:szCs w:val="32"/>
        </w:rPr>
        <w:t>经</w:t>
      </w:r>
      <w:r>
        <w:rPr>
          <w:rFonts w:eastAsia="仿宋_GB2312"/>
          <w:color w:val="auto"/>
          <w:sz w:val="32"/>
          <w:szCs w:val="32"/>
        </w:rPr>
        <w:t>20</w:t>
      </w:r>
      <w:r>
        <w:rPr>
          <w:rFonts w:hint="eastAsia" w:eastAsia="仿宋_GB2312"/>
          <w:color w:val="auto"/>
          <w:sz w:val="32"/>
          <w:szCs w:val="32"/>
          <w:lang w:val="en-US" w:eastAsia="zh-CN"/>
        </w:rPr>
        <w:t>23</w:t>
      </w:r>
      <w:r>
        <w:rPr>
          <w:rFonts w:eastAsia="仿宋_GB2312"/>
          <w:color w:val="auto"/>
          <w:sz w:val="32"/>
          <w:szCs w:val="32"/>
        </w:rPr>
        <w:t>年</w:t>
      </w:r>
      <w:r>
        <w:rPr>
          <w:rFonts w:hint="eastAsia" w:eastAsia="仿宋_GB2312"/>
          <w:color w:val="auto"/>
          <w:kern w:val="0"/>
          <w:sz w:val="32"/>
          <w:szCs w:val="32"/>
          <w:lang w:val="en-US" w:eastAsia="zh-CN"/>
        </w:rPr>
        <w:t>6</w:t>
      </w:r>
      <w:r>
        <w:rPr>
          <w:rFonts w:eastAsia="仿宋_GB2312"/>
          <w:color w:val="auto"/>
          <w:sz w:val="32"/>
          <w:szCs w:val="32"/>
        </w:rPr>
        <w:t>月</w:t>
      </w:r>
      <w:r>
        <w:rPr>
          <w:rFonts w:hint="eastAsia" w:eastAsia="仿宋_GB2312"/>
          <w:color w:val="auto"/>
          <w:kern w:val="0"/>
          <w:sz w:val="32"/>
          <w:szCs w:val="32"/>
          <w:lang w:val="en-US" w:eastAsia="zh-CN"/>
        </w:rPr>
        <w:t>14</w:t>
      </w:r>
      <w:r>
        <w:rPr>
          <w:rFonts w:eastAsia="仿宋_GB2312"/>
          <w:color w:val="auto"/>
          <w:sz w:val="32"/>
          <w:szCs w:val="32"/>
        </w:rPr>
        <w:t>日</w:t>
      </w:r>
      <w:r>
        <w:rPr>
          <w:rFonts w:hint="eastAsia" w:eastAsia="仿宋_GB2312"/>
          <w:color w:val="auto"/>
          <w:sz w:val="32"/>
          <w:szCs w:val="32"/>
          <w:lang w:val="en-US" w:eastAsia="zh-CN"/>
        </w:rPr>
        <w:t>局负责人</w:t>
      </w:r>
      <w:r>
        <w:rPr>
          <w:rFonts w:hint="eastAsia" w:eastAsia="仿宋_GB2312"/>
          <w:color w:val="auto"/>
          <w:kern w:val="0"/>
          <w:sz w:val="32"/>
          <w:szCs w:val="32"/>
        </w:rPr>
        <w:t>集体审议，</w:t>
      </w:r>
      <w:r>
        <w:rPr>
          <w:rFonts w:hint="eastAsia" w:eastAsia="仿宋_GB2312"/>
          <w:color w:val="auto"/>
          <w:kern w:val="0"/>
          <w:sz w:val="32"/>
          <w:szCs w:val="32"/>
          <w:lang w:val="en-US" w:eastAsia="zh-CN"/>
        </w:rPr>
        <w:t>该案在视频影像中清晰可见有30台焊机正在操作，有明显的烟气逸散，违法事实成立。采纳你单位积极整改的意见，排除你单位故意使设施不正常运行。根据国家及我市对企业的有关规定，依据《中华人民共和国行政处罚法》第五条及第三十二条第（一）项的规定，对你单位从轻处罚。</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tabs>
          <w:tab w:val="left" w:pos="8940"/>
        </w:tabs>
        <w:autoSpaceDE w:val="0"/>
        <w:autoSpaceDN w:val="0"/>
        <w:adjustRightInd w:val="0"/>
        <w:snapToGrid w:val="0"/>
        <w:spacing w:line="360" w:lineRule="auto"/>
        <w:ind w:firstLine="640" w:firstLineChars="200"/>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依据</w:t>
      </w:r>
      <w:r>
        <w:rPr>
          <w:rFonts w:hint="default" w:ascii="Times New Roman" w:hAnsi="Times New Roman" w:eastAsia="仿宋_GB2312" w:cs="Times New Roman"/>
          <w:color w:val="auto"/>
          <w:kern w:val="0"/>
          <w:sz w:val="32"/>
          <w:szCs w:val="32"/>
          <w:lang w:val="en-US" w:eastAsia="zh-CN"/>
        </w:rPr>
        <w:t>《天津市大气污染防治条例》第七十七条第（二）项</w:t>
      </w:r>
      <w:r>
        <w:rPr>
          <w:rFonts w:hint="default" w:ascii="Times New Roman" w:hAnsi="Times New Roman" w:eastAsia="仿宋_GB2312" w:cs="Times New Roman"/>
          <w:color w:val="auto"/>
          <w:kern w:val="0"/>
          <w:sz w:val="32"/>
          <w:szCs w:val="32"/>
        </w:rPr>
        <w:t>的规定，我局</w:t>
      </w:r>
      <w:r>
        <w:rPr>
          <w:rFonts w:hint="default" w:ascii="Times New Roman" w:hAnsi="Times New Roman" w:eastAsia="仿宋_GB2312" w:cs="Times New Roman"/>
          <w:color w:val="auto"/>
          <w:sz w:val="32"/>
          <w:szCs w:val="32"/>
        </w:rPr>
        <w:t>：</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1.</w:t>
      </w:r>
      <w:r>
        <w:rPr>
          <w:rFonts w:hint="default" w:ascii="Times New Roman" w:hAnsi="Times New Roman" w:eastAsia="仿宋_GB2312" w:cs="Times New Roman"/>
          <w:color w:val="auto"/>
          <w:sz w:val="32"/>
          <w:szCs w:val="32"/>
        </w:rPr>
        <w:t>责令你单位</w:t>
      </w:r>
      <w:r>
        <w:rPr>
          <w:rFonts w:hint="eastAsia" w:eastAsia="仿宋_GB2312" w:cs="Times New Roman"/>
          <w:color w:val="auto"/>
          <w:sz w:val="32"/>
          <w:szCs w:val="32"/>
          <w:lang w:val="en-US" w:eastAsia="zh-CN"/>
        </w:rPr>
        <w:t>立即改正违法行为</w:t>
      </w:r>
      <w:r>
        <w:rPr>
          <w:rFonts w:hint="default" w:ascii="Times New Roman" w:hAnsi="Times New Roman" w:eastAsia="仿宋_GB2312" w:cs="Times New Roman"/>
          <w:color w:val="auto"/>
          <w:kern w:val="0"/>
          <w:sz w:val="32"/>
          <w:szCs w:val="32"/>
        </w:rPr>
        <w:t>；</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s="Times New Roman"/>
          <w:color w:val="auto"/>
          <w:sz w:val="32"/>
          <w:szCs w:val="32"/>
          <w:lang w:val="en-US" w:eastAsia="zh-CN"/>
        </w:rPr>
      </w:pPr>
      <w:r>
        <w:rPr>
          <w:rFonts w:hint="default" w:ascii="Times New Roman" w:hAnsi="Times New Roman" w:eastAsia="仿宋_GB2312" w:cs="Times New Roman"/>
          <w:color w:val="auto"/>
          <w:kern w:val="0"/>
          <w:sz w:val="32"/>
          <w:szCs w:val="32"/>
        </w:rPr>
        <w:t>2.对你单位</w:t>
      </w:r>
      <w:r>
        <w:rPr>
          <w:rFonts w:hint="default" w:ascii="Times New Roman" w:hAnsi="Times New Roman" w:eastAsia="仿宋_GB2312" w:cs="Times New Roman"/>
          <w:color w:val="auto"/>
          <w:sz w:val="32"/>
          <w:szCs w:val="32"/>
        </w:rPr>
        <w:t>处罚款</w:t>
      </w:r>
      <w:r>
        <w:rPr>
          <w:rFonts w:hint="eastAsia" w:eastAsia="仿宋_GB2312" w:cs="Times New Roman"/>
          <w:color w:val="auto"/>
          <w:sz w:val="32"/>
          <w:szCs w:val="32"/>
          <w:lang w:val="en-US" w:eastAsia="zh-CN"/>
        </w:rPr>
        <w:t>六万元。</w:t>
      </w:r>
    </w:p>
    <w:p>
      <w:pPr>
        <w:tabs>
          <w:tab w:val="left" w:pos="8940"/>
        </w:tabs>
        <w:autoSpaceDE w:val="0"/>
        <w:autoSpaceDN w:val="0"/>
        <w:adjustRightInd w:val="0"/>
        <w:snapToGrid w:val="0"/>
        <w:spacing w:line="360" w:lineRule="auto"/>
        <w:ind w:firstLine="640" w:firstLineChars="200"/>
        <w:jc w:val="left"/>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tabs>
          <w:tab w:val="left" w:pos="8940"/>
        </w:tabs>
        <w:autoSpaceDE w:val="0"/>
        <w:autoSpaceDN w:val="0"/>
        <w:adjustRightInd w:val="0"/>
        <w:snapToGrid w:val="0"/>
        <w:spacing w:line="360" w:lineRule="auto"/>
        <w:ind w:firstLine="640" w:firstLineChars="200"/>
        <w:jc w:val="left"/>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你单位应于接到本</w:t>
      </w:r>
      <w:r>
        <w:rPr>
          <w:rFonts w:hint="eastAsia" w:ascii="Times New Roman" w:hAnsi="Times New Roman" w:eastAsia="仿宋_GB2312" w:cs="Times New Roman"/>
          <w:color w:val="auto"/>
          <w:sz w:val="32"/>
          <w:szCs w:val="32"/>
          <w:lang w:val="en-US" w:eastAsia="zh-CN"/>
        </w:rPr>
        <w:t>处罚</w:t>
      </w:r>
      <w:r>
        <w:rPr>
          <w:rFonts w:hint="default" w:ascii="Times New Roman" w:hAnsi="Times New Roman" w:eastAsia="仿宋_GB2312" w:cs="Times New Roman"/>
          <w:color w:val="auto"/>
          <w:sz w:val="32"/>
          <w:szCs w:val="32"/>
        </w:rPr>
        <w:t>决定书之日起</w:t>
      </w:r>
      <w:r>
        <w:rPr>
          <w:rFonts w:hint="eastAsia" w:ascii="Times New Roman" w:hAnsi="Times New Roman" w:eastAsia="仿宋_GB2312" w:cs="Times New Roman"/>
          <w:color w:val="auto"/>
          <w:sz w:val="32"/>
          <w:szCs w:val="32"/>
          <w:lang w:val="en-US" w:eastAsia="zh-CN"/>
        </w:rPr>
        <w:t>立即</w:t>
      </w:r>
      <w:r>
        <w:rPr>
          <w:rFonts w:hint="default" w:ascii="Times New Roman" w:hAnsi="Times New Roman" w:eastAsia="仿宋_GB2312" w:cs="Times New Roman"/>
          <w:color w:val="auto"/>
          <w:sz w:val="32"/>
          <w:szCs w:val="32"/>
        </w:rPr>
        <w:t>改正违法行为</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在生产过程中，应当按照规定使用大气污染防治设施，保持大气污染防治设施正常使用</w:t>
      </w:r>
      <w:r>
        <w:rPr>
          <w:rFonts w:hint="eastAsia" w:ascii="Times New Roman" w:hAnsi="Times New Roman" w:eastAsia="仿宋_GB2312" w:cs="Times New Roman"/>
          <w:color w:val="auto"/>
          <w:sz w:val="32"/>
          <w:szCs w:val="32"/>
          <w:lang w:eastAsia="zh-CN"/>
        </w:rPr>
        <w:t>。</w:t>
      </w:r>
    </w:p>
    <w:p>
      <w:pPr>
        <w:tabs>
          <w:tab w:val="left" w:pos="8940"/>
        </w:tabs>
        <w:autoSpaceDE w:val="0"/>
        <w:autoSpaceDN w:val="0"/>
        <w:adjustRightInd w:val="0"/>
        <w:snapToGrid w:val="0"/>
        <w:spacing w:line="360" w:lineRule="auto"/>
        <w:ind w:firstLine="640" w:firstLineChars="200"/>
        <w:jc w:val="left"/>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tabs>
          <w:tab w:val="left" w:pos="8940"/>
        </w:tabs>
        <w:autoSpaceDE w:val="0"/>
        <w:autoSpaceDN w:val="0"/>
        <w:adjustRightInd w:val="0"/>
        <w:snapToGrid w:val="0"/>
        <w:spacing w:line="360" w:lineRule="auto"/>
        <w:ind w:firstLine="640" w:firstLineChars="200"/>
        <w:jc w:val="left"/>
        <w:rPr>
          <w:rFonts w:eastAsia="仿宋_GB2312"/>
          <w:color w:val="auto"/>
          <w:kern w:val="0"/>
          <w:sz w:val="32"/>
          <w:szCs w:val="32"/>
        </w:rPr>
      </w:pPr>
      <w:r>
        <w:rPr>
          <w:rFonts w:hint="eastAsia" w:eastAsia="仿宋_GB2312"/>
          <w:color w:val="auto"/>
          <w:kern w:val="0"/>
          <w:sz w:val="32"/>
          <w:szCs w:val="32"/>
        </w:rPr>
        <w:t>依据</w:t>
      </w:r>
      <w:r>
        <w:rPr>
          <w:rFonts w:eastAsia="仿宋_GB2312"/>
          <w:color w:val="auto"/>
          <w:kern w:val="0"/>
          <w:sz w:val="32"/>
          <w:szCs w:val="32"/>
        </w:rPr>
        <w:t>《中华人民共和国行政处罚法》和《罚款决定与罚款收缴分离实施办法》的</w:t>
      </w:r>
      <w:r>
        <w:rPr>
          <w:rFonts w:hint="eastAsia" w:eastAsia="仿宋_GB2312"/>
          <w:color w:val="auto"/>
          <w:kern w:val="0"/>
          <w:sz w:val="32"/>
          <w:szCs w:val="32"/>
          <w:lang w:val="en-US" w:eastAsia="zh-CN"/>
        </w:rPr>
        <w:t>相关</w:t>
      </w:r>
      <w:r>
        <w:rPr>
          <w:rFonts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eastAsia="仿宋_GB2312"/>
          <w:color w:val="auto"/>
          <w:kern w:val="0"/>
          <w:sz w:val="32"/>
          <w:szCs w:val="32"/>
        </w:rPr>
        <w:t>领取《非税收入统一缴款书</w:t>
      </w:r>
      <w:r>
        <w:rPr>
          <w:rFonts w:hint="eastAsia" w:eastAsia="仿宋_GB2312"/>
          <w:color w:val="auto"/>
          <w:kern w:val="0"/>
          <w:sz w:val="32"/>
          <w:szCs w:val="32"/>
        </w:rPr>
        <w:t>（缴款通知书）</w:t>
      </w:r>
      <w:r>
        <w:rPr>
          <w:rFonts w:eastAsia="仿宋_GB2312"/>
          <w:color w:val="auto"/>
          <w:kern w:val="0"/>
          <w:sz w:val="32"/>
          <w:szCs w:val="32"/>
        </w:rPr>
        <w:t>》并缴至指定银行。</w:t>
      </w:r>
    </w:p>
    <w:p>
      <w:pPr>
        <w:tabs>
          <w:tab w:val="left" w:pos="8940"/>
        </w:tabs>
        <w:autoSpaceDE w:val="0"/>
        <w:autoSpaceDN w:val="0"/>
        <w:adjustRightInd w:val="0"/>
        <w:snapToGrid w:val="0"/>
        <w:spacing w:line="360" w:lineRule="auto"/>
        <w:ind w:firstLine="640" w:firstLineChars="200"/>
        <w:jc w:val="left"/>
        <w:rPr>
          <w:rFonts w:eastAsia="仿宋_GB2312"/>
          <w:color w:val="auto"/>
          <w:kern w:val="0"/>
          <w:sz w:val="32"/>
          <w:szCs w:val="32"/>
        </w:rPr>
      </w:pPr>
      <w:r>
        <w:rPr>
          <w:rFonts w:eastAsia="仿宋_GB2312"/>
          <w:color w:val="auto"/>
          <w:kern w:val="0"/>
          <w:sz w:val="32"/>
          <w:szCs w:val="32"/>
        </w:rPr>
        <w:t>你单位逾期不缴纳罚款的，我局</w:t>
      </w:r>
      <w:r>
        <w:rPr>
          <w:rFonts w:hint="eastAsia" w:eastAsia="仿宋_GB2312"/>
          <w:color w:val="auto"/>
          <w:kern w:val="0"/>
          <w:sz w:val="32"/>
          <w:szCs w:val="32"/>
          <w:lang w:val="en-US" w:eastAsia="zh-CN"/>
        </w:rPr>
        <w:t>可以</w:t>
      </w:r>
      <w:r>
        <w:rPr>
          <w:rFonts w:eastAsia="仿宋_GB2312"/>
          <w:color w:val="auto"/>
          <w:kern w:val="0"/>
          <w:sz w:val="32"/>
          <w:szCs w:val="32"/>
        </w:rPr>
        <w:t xml:space="preserve">依法每日按罚款数额的3%加处罚款。      </w:t>
      </w:r>
    </w:p>
    <w:p>
      <w:pPr>
        <w:tabs>
          <w:tab w:val="left" w:pos="8940"/>
        </w:tabs>
        <w:autoSpaceDE w:val="0"/>
        <w:autoSpaceDN w:val="0"/>
        <w:adjustRightInd w:val="0"/>
        <w:snapToGrid w:val="0"/>
        <w:spacing w:line="360" w:lineRule="auto"/>
        <w:ind w:firstLine="720" w:firstLineChars="225"/>
        <w:jc w:val="left"/>
        <w:rPr>
          <w:rFonts w:eastAsia="黑体"/>
          <w:color w:val="auto"/>
          <w:kern w:val="0"/>
          <w:sz w:val="32"/>
          <w:szCs w:val="32"/>
          <w:u w:val="single"/>
        </w:rPr>
      </w:pPr>
      <w:r>
        <w:rPr>
          <w:rFonts w:eastAsia="黑体"/>
          <w:color w:val="auto"/>
          <w:kern w:val="0"/>
          <w:sz w:val="32"/>
          <w:szCs w:val="32"/>
        </w:rPr>
        <w:t xml:space="preserve">四、申请行政复议或者提起行政诉讼的途径和期限 </w:t>
      </w:r>
    </w:p>
    <w:p>
      <w:pPr>
        <w:tabs>
          <w:tab w:val="left" w:pos="8940"/>
        </w:tabs>
        <w:autoSpaceDE w:val="0"/>
        <w:autoSpaceDN w:val="0"/>
        <w:adjustRightInd w:val="0"/>
        <w:snapToGrid w:val="0"/>
        <w:spacing w:line="360" w:lineRule="auto"/>
        <w:ind w:firstLine="640" w:firstLineChars="200"/>
        <w:jc w:val="left"/>
        <w:rPr>
          <w:rFonts w:eastAsia="仿宋_GB2312"/>
          <w:color w:val="auto"/>
          <w:kern w:val="0"/>
          <w:sz w:val="32"/>
          <w:szCs w:val="32"/>
        </w:rPr>
      </w:pPr>
      <w:r>
        <w:rPr>
          <w:rFonts w:eastAsia="仿宋_GB2312"/>
          <w:color w:val="auto"/>
          <w:kern w:val="0"/>
          <w:sz w:val="32"/>
          <w:szCs w:val="32"/>
        </w:rPr>
        <w:t>如对本处罚决定不服，</w:t>
      </w:r>
      <w:r>
        <w:rPr>
          <w:rFonts w:hint="eastAsia" w:eastAsia="仿宋_GB2312"/>
          <w:color w:val="auto"/>
          <w:kern w:val="0"/>
          <w:sz w:val="32"/>
          <w:szCs w:val="32"/>
          <w:lang w:val="en-US" w:eastAsia="zh-CN"/>
        </w:rPr>
        <w:t>你单位</w:t>
      </w:r>
      <w:r>
        <w:rPr>
          <w:rFonts w:eastAsia="仿宋_GB2312"/>
          <w:color w:val="auto"/>
          <w:kern w:val="0"/>
          <w:sz w:val="32"/>
          <w:szCs w:val="32"/>
        </w:rPr>
        <w:t>可在收到本处罚决定书之日起六十日内向中华人民共和国生态环境部或者天津市人民政府申请</w:t>
      </w:r>
      <w:r>
        <w:rPr>
          <w:rFonts w:hint="eastAsia" w:eastAsia="仿宋_GB2312"/>
          <w:color w:val="auto"/>
          <w:kern w:val="0"/>
          <w:sz w:val="32"/>
          <w:szCs w:val="32"/>
          <w:lang w:val="en-US" w:eastAsia="zh-CN"/>
        </w:rPr>
        <w:t>行政</w:t>
      </w:r>
      <w:r>
        <w:rPr>
          <w:rFonts w:eastAsia="仿宋_GB2312"/>
          <w:color w:val="auto"/>
          <w:kern w:val="0"/>
          <w:sz w:val="32"/>
          <w:szCs w:val="32"/>
        </w:rPr>
        <w:t>复议，也可在六个月内直接向天津铁路运输法院</w:t>
      </w:r>
      <w:r>
        <w:rPr>
          <w:rFonts w:hint="eastAsia" w:eastAsia="仿宋_GB2312"/>
          <w:color w:val="auto"/>
          <w:kern w:val="0"/>
          <w:sz w:val="32"/>
          <w:szCs w:val="32"/>
          <w:lang w:val="en-US" w:eastAsia="zh-CN"/>
        </w:rPr>
        <w:t>提起行政</w:t>
      </w:r>
      <w:r>
        <w:rPr>
          <w:rFonts w:eastAsia="仿宋_GB2312"/>
          <w:color w:val="auto"/>
          <w:kern w:val="0"/>
          <w:sz w:val="32"/>
          <w:szCs w:val="32"/>
        </w:rPr>
        <w:t>起诉。</w:t>
      </w:r>
    </w:p>
    <w:p>
      <w:pPr>
        <w:tabs>
          <w:tab w:val="left" w:pos="8940"/>
        </w:tabs>
        <w:autoSpaceDE w:val="0"/>
        <w:autoSpaceDN w:val="0"/>
        <w:adjustRightInd w:val="0"/>
        <w:snapToGrid w:val="0"/>
        <w:spacing w:line="360" w:lineRule="auto"/>
        <w:ind w:firstLine="640" w:firstLineChars="200"/>
        <w:jc w:val="left"/>
        <w:rPr>
          <w:rFonts w:eastAsia="仿宋_GB2312"/>
          <w:color w:val="auto"/>
          <w:kern w:val="0"/>
          <w:sz w:val="32"/>
          <w:szCs w:val="32"/>
        </w:rPr>
      </w:pPr>
      <w:r>
        <w:rPr>
          <w:rFonts w:eastAsia="仿宋_GB2312"/>
          <w:color w:val="auto"/>
          <w:kern w:val="0"/>
          <w:sz w:val="32"/>
          <w:szCs w:val="32"/>
        </w:rPr>
        <w:t>申请行政复议或者提起行政诉讼，不停止</w:t>
      </w:r>
      <w:r>
        <w:rPr>
          <w:rFonts w:hint="eastAsia" w:eastAsia="仿宋_GB2312"/>
          <w:color w:val="auto"/>
          <w:kern w:val="0"/>
          <w:sz w:val="32"/>
          <w:szCs w:val="32"/>
          <w:lang w:val="en-US" w:eastAsia="zh-CN"/>
        </w:rPr>
        <w:t>本</w:t>
      </w:r>
      <w:r>
        <w:rPr>
          <w:rFonts w:eastAsia="仿宋_GB2312"/>
          <w:color w:val="auto"/>
          <w:kern w:val="0"/>
          <w:sz w:val="32"/>
          <w:szCs w:val="32"/>
        </w:rPr>
        <w:t>行政处罚决定的执行。</w:t>
      </w:r>
    </w:p>
    <w:p>
      <w:pPr>
        <w:tabs>
          <w:tab w:val="left" w:pos="8940"/>
        </w:tabs>
        <w:autoSpaceDE w:val="0"/>
        <w:autoSpaceDN w:val="0"/>
        <w:adjustRightInd w:val="0"/>
        <w:snapToGrid w:val="0"/>
        <w:spacing w:line="360" w:lineRule="auto"/>
        <w:ind w:firstLine="640" w:firstLineChars="200"/>
        <w:jc w:val="left"/>
        <w:rPr>
          <w:rFonts w:eastAsia="仿宋_GB2312"/>
          <w:color w:val="auto"/>
          <w:kern w:val="0"/>
          <w:sz w:val="32"/>
          <w:szCs w:val="32"/>
        </w:rPr>
      </w:pPr>
      <w:r>
        <w:rPr>
          <w:rFonts w:eastAsia="仿宋_GB2312"/>
          <w:color w:val="auto"/>
          <w:kern w:val="0"/>
          <w:sz w:val="32"/>
          <w:szCs w:val="32"/>
        </w:rPr>
        <w:t>逾期</w:t>
      </w:r>
      <w:r>
        <w:rPr>
          <w:rFonts w:eastAsia="仿宋_GB2312"/>
          <w:color w:val="auto"/>
          <w:spacing w:val="1"/>
          <w:kern w:val="0"/>
          <w:sz w:val="32"/>
          <w:szCs w:val="32"/>
        </w:rPr>
        <w:t>不</w:t>
      </w:r>
      <w:r>
        <w:rPr>
          <w:rFonts w:eastAsia="仿宋_GB2312"/>
          <w:color w:val="auto"/>
          <w:kern w:val="0"/>
          <w:sz w:val="32"/>
          <w:szCs w:val="32"/>
        </w:rPr>
        <w:t>申</w:t>
      </w:r>
      <w:r>
        <w:rPr>
          <w:rFonts w:eastAsia="仿宋_GB2312"/>
          <w:color w:val="auto"/>
          <w:spacing w:val="1"/>
          <w:kern w:val="0"/>
          <w:sz w:val="32"/>
          <w:szCs w:val="32"/>
        </w:rPr>
        <w:t>请</w:t>
      </w:r>
      <w:r>
        <w:rPr>
          <w:rFonts w:eastAsia="仿宋_GB2312"/>
          <w:color w:val="auto"/>
          <w:kern w:val="0"/>
          <w:sz w:val="32"/>
          <w:szCs w:val="32"/>
        </w:rPr>
        <w:t>行政</w:t>
      </w:r>
      <w:r>
        <w:rPr>
          <w:rFonts w:eastAsia="仿宋_GB2312"/>
          <w:color w:val="auto"/>
          <w:spacing w:val="1"/>
          <w:kern w:val="0"/>
          <w:sz w:val="32"/>
          <w:szCs w:val="32"/>
        </w:rPr>
        <w:t>复</w:t>
      </w:r>
      <w:r>
        <w:rPr>
          <w:rFonts w:eastAsia="仿宋_GB2312"/>
          <w:color w:val="auto"/>
          <w:kern w:val="0"/>
          <w:sz w:val="32"/>
          <w:szCs w:val="32"/>
        </w:rPr>
        <w:t>议</w:t>
      </w:r>
      <w:r>
        <w:rPr>
          <w:rFonts w:eastAsia="仿宋_GB2312"/>
          <w:color w:val="auto"/>
          <w:spacing w:val="1"/>
          <w:kern w:val="0"/>
          <w:sz w:val="32"/>
          <w:szCs w:val="32"/>
        </w:rPr>
        <w:t>，</w:t>
      </w:r>
      <w:r>
        <w:rPr>
          <w:rFonts w:eastAsia="仿宋_GB2312"/>
          <w:color w:val="auto"/>
          <w:kern w:val="0"/>
          <w:sz w:val="32"/>
          <w:szCs w:val="32"/>
        </w:rPr>
        <w:t>不提</w:t>
      </w:r>
      <w:r>
        <w:rPr>
          <w:rFonts w:eastAsia="仿宋_GB2312"/>
          <w:color w:val="auto"/>
          <w:spacing w:val="1"/>
          <w:kern w:val="0"/>
          <w:sz w:val="32"/>
          <w:szCs w:val="32"/>
        </w:rPr>
        <w:t>起</w:t>
      </w:r>
      <w:r>
        <w:rPr>
          <w:rFonts w:eastAsia="仿宋_GB2312"/>
          <w:color w:val="auto"/>
          <w:kern w:val="0"/>
          <w:sz w:val="32"/>
          <w:szCs w:val="32"/>
        </w:rPr>
        <w:t>行</w:t>
      </w:r>
      <w:r>
        <w:rPr>
          <w:rFonts w:eastAsia="仿宋_GB2312"/>
          <w:color w:val="auto"/>
          <w:spacing w:val="1"/>
          <w:kern w:val="0"/>
          <w:sz w:val="32"/>
          <w:szCs w:val="32"/>
        </w:rPr>
        <w:t>政</w:t>
      </w:r>
      <w:r>
        <w:rPr>
          <w:rFonts w:eastAsia="仿宋_GB2312"/>
          <w:color w:val="auto"/>
          <w:kern w:val="0"/>
          <w:sz w:val="32"/>
          <w:szCs w:val="32"/>
        </w:rPr>
        <w:t>诉讼</w:t>
      </w:r>
      <w:r>
        <w:rPr>
          <w:rFonts w:eastAsia="仿宋_GB2312"/>
          <w:color w:val="auto"/>
          <w:spacing w:val="1"/>
          <w:kern w:val="0"/>
          <w:sz w:val="32"/>
          <w:szCs w:val="32"/>
        </w:rPr>
        <w:t>，</w:t>
      </w:r>
      <w:r>
        <w:rPr>
          <w:rFonts w:eastAsia="仿宋_GB2312"/>
          <w:color w:val="auto"/>
          <w:kern w:val="0"/>
          <w:sz w:val="32"/>
          <w:szCs w:val="32"/>
        </w:rPr>
        <w:t>又</w:t>
      </w:r>
      <w:r>
        <w:rPr>
          <w:rFonts w:eastAsia="仿宋_GB2312"/>
          <w:color w:val="auto"/>
          <w:spacing w:val="1"/>
          <w:kern w:val="0"/>
          <w:sz w:val="32"/>
          <w:szCs w:val="32"/>
        </w:rPr>
        <w:t>不</w:t>
      </w:r>
      <w:r>
        <w:rPr>
          <w:rFonts w:eastAsia="仿宋_GB2312"/>
          <w:color w:val="auto"/>
          <w:kern w:val="0"/>
          <w:sz w:val="32"/>
          <w:szCs w:val="32"/>
        </w:rPr>
        <w:t>履行</w:t>
      </w:r>
      <w:r>
        <w:rPr>
          <w:rFonts w:eastAsia="仿宋_GB2312"/>
          <w:color w:val="auto"/>
          <w:spacing w:val="1"/>
          <w:kern w:val="0"/>
          <w:sz w:val="32"/>
          <w:szCs w:val="32"/>
        </w:rPr>
        <w:t>本</w:t>
      </w:r>
      <w:r>
        <w:rPr>
          <w:rFonts w:eastAsia="仿宋_GB2312"/>
          <w:color w:val="auto"/>
          <w:kern w:val="0"/>
          <w:sz w:val="32"/>
          <w:szCs w:val="32"/>
        </w:rPr>
        <w:t>处</w:t>
      </w:r>
      <w:r>
        <w:rPr>
          <w:rFonts w:eastAsia="仿宋_GB2312"/>
          <w:color w:val="auto"/>
          <w:spacing w:val="1"/>
          <w:kern w:val="0"/>
          <w:sz w:val="32"/>
          <w:szCs w:val="32"/>
        </w:rPr>
        <w:t>罚</w:t>
      </w:r>
      <w:r>
        <w:rPr>
          <w:rFonts w:eastAsia="仿宋_GB2312"/>
          <w:color w:val="auto"/>
          <w:kern w:val="0"/>
          <w:sz w:val="32"/>
          <w:szCs w:val="32"/>
        </w:rPr>
        <w:t>决定</w:t>
      </w:r>
      <w:r>
        <w:rPr>
          <w:rFonts w:eastAsia="仿宋_GB2312"/>
          <w:color w:val="auto"/>
          <w:spacing w:val="1"/>
          <w:kern w:val="0"/>
          <w:sz w:val="32"/>
          <w:szCs w:val="32"/>
        </w:rPr>
        <w:t>的</w:t>
      </w:r>
      <w:r>
        <w:rPr>
          <w:rFonts w:eastAsia="仿宋_GB2312"/>
          <w:color w:val="auto"/>
          <w:kern w:val="0"/>
          <w:sz w:val="32"/>
          <w:szCs w:val="32"/>
        </w:rPr>
        <w:t>，</w:t>
      </w:r>
      <w:r>
        <w:rPr>
          <w:rFonts w:eastAsia="仿宋_GB2312"/>
          <w:color w:val="auto"/>
          <w:spacing w:val="1"/>
          <w:kern w:val="0"/>
          <w:sz w:val="32"/>
          <w:szCs w:val="32"/>
        </w:rPr>
        <w:t>我</w:t>
      </w:r>
      <w:r>
        <w:rPr>
          <w:rFonts w:eastAsia="仿宋_GB2312"/>
          <w:color w:val="auto"/>
          <w:kern w:val="0"/>
          <w:sz w:val="32"/>
          <w:szCs w:val="32"/>
        </w:rPr>
        <w:t>局将</w:t>
      </w:r>
      <w:r>
        <w:rPr>
          <w:rFonts w:eastAsia="仿宋_GB2312"/>
          <w:color w:val="auto"/>
          <w:spacing w:val="1"/>
          <w:kern w:val="0"/>
          <w:sz w:val="32"/>
          <w:szCs w:val="32"/>
        </w:rPr>
        <w:t>依</w:t>
      </w:r>
      <w:r>
        <w:rPr>
          <w:rFonts w:eastAsia="仿宋_GB2312"/>
          <w:color w:val="auto"/>
          <w:kern w:val="0"/>
          <w:sz w:val="32"/>
          <w:szCs w:val="32"/>
        </w:rPr>
        <w:t>法</w:t>
      </w:r>
      <w:r>
        <w:rPr>
          <w:rFonts w:eastAsia="仿宋_GB2312"/>
          <w:color w:val="auto"/>
          <w:spacing w:val="1"/>
          <w:kern w:val="0"/>
          <w:sz w:val="32"/>
          <w:szCs w:val="32"/>
        </w:rPr>
        <w:t>申</w:t>
      </w:r>
      <w:r>
        <w:rPr>
          <w:rFonts w:eastAsia="仿宋_GB2312"/>
          <w:color w:val="auto"/>
          <w:kern w:val="0"/>
          <w:sz w:val="32"/>
          <w:szCs w:val="32"/>
        </w:rPr>
        <w:t>请人</w:t>
      </w:r>
      <w:r>
        <w:rPr>
          <w:rFonts w:eastAsia="仿宋_GB2312"/>
          <w:color w:val="auto"/>
          <w:spacing w:val="1"/>
          <w:kern w:val="0"/>
          <w:sz w:val="32"/>
          <w:szCs w:val="32"/>
        </w:rPr>
        <w:t>民法</w:t>
      </w:r>
      <w:r>
        <w:rPr>
          <w:rFonts w:eastAsia="仿宋_GB2312"/>
          <w:color w:val="auto"/>
          <w:spacing w:val="2"/>
          <w:kern w:val="0"/>
          <w:sz w:val="32"/>
          <w:szCs w:val="32"/>
        </w:rPr>
        <w:t>院</w:t>
      </w:r>
      <w:r>
        <w:rPr>
          <w:rFonts w:eastAsia="仿宋_GB2312"/>
          <w:color w:val="auto"/>
          <w:spacing w:val="1"/>
          <w:kern w:val="0"/>
          <w:sz w:val="32"/>
          <w:szCs w:val="32"/>
        </w:rPr>
        <w:t>强</w:t>
      </w:r>
      <w:r>
        <w:rPr>
          <w:rFonts w:eastAsia="仿宋_GB2312"/>
          <w:color w:val="auto"/>
          <w:kern w:val="0"/>
          <w:sz w:val="32"/>
          <w:szCs w:val="32"/>
        </w:rPr>
        <w:t>制执行。</w:t>
      </w:r>
    </w:p>
    <w:p>
      <w:pPr>
        <w:tabs>
          <w:tab w:val="left" w:pos="8940"/>
        </w:tabs>
        <w:autoSpaceDE w:val="0"/>
        <w:autoSpaceDN w:val="0"/>
        <w:adjustRightInd w:val="0"/>
        <w:snapToGrid w:val="0"/>
        <w:spacing w:line="360" w:lineRule="auto"/>
        <w:ind w:firstLine="640" w:firstLineChars="200"/>
        <w:jc w:val="left"/>
        <w:rPr>
          <w:rFonts w:hint="eastAsia" w:ascii="黑体" w:hAnsi="黑体" w:eastAsia="黑体" w:cs="黑体"/>
          <w:b w:val="0"/>
          <w:bCs w:val="0"/>
          <w:color w:val="auto"/>
          <w:kern w:val="0"/>
          <w:sz w:val="32"/>
          <w:szCs w:val="32"/>
          <w:lang w:val="en-US" w:eastAsia="zh-CN"/>
        </w:rPr>
      </w:pPr>
      <w:r>
        <w:rPr>
          <w:rFonts w:hint="eastAsia" w:ascii="黑体" w:hAnsi="黑体" w:eastAsia="黑体" w:cs="黑体"/>
          <w:b w:val="0"/>
          <w:bCs w:val="0"/>
          <w:color w:val="auto"/>
          <w:kern w:val="0"/>
          <w:sz w:val="32"/>
          <w:szCs w:val="32"/>
          <w:lang w:val="en-US" w:eastAsia="zh-CN"/>
        </w:rPr>
        <w:t>五、信用中国网站信用修复</w:t>
      </w:r>
    </w:p>
    <w:p>
      <w:pPr>
        <w:tabs>
          <w:tab w:val="left" w:pos="8940"/>
        </w:tabs>
        <w:autoSpaceDE w:val="0"/>
        <w:autoSpaceDN w:val="0"/>
        <w:adjustRightInd w:val="0"/>
        <w:snapToGrid w:val="0"/>
        <w:spacing w:line="360" w:lineRule="auto"/>
        <w:ind w:firstLine="640" w:firstLineChars="200"/>
        <w:jc w:val="left"/>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你单位自觉履行本行政处罚决定并完成相关整改工作后，可登录“信用中国（天津）”网站（https://credit.fzgg.tj.gov.cn/）信用服务-信用修复栏目自助开展行政处罚信用修复。修复后你单位上述行政处罚信息将在信用中国网站停止公示。</w:t>
      </w:r>
    </w:p>
    <w:p>
      <w:pPr>
        <w:tabs>
          <w:tab w:val="left" w:pos="5035"/>
          <w:tab w:val="left" w:pos="8460"/>
          <w:tab w:val="left" w:pos="9265"/>
        </w:tabs>
        <w:autoSpaceDE w:val="0"/>
        <w:autoSpaceDN w:val="0"/>
        <w:adjustRightInd w:val="0"/>
        <w:snapToGrid w:val="0"/>
        <w:spacing w:line="360" w:lineRule="auto"/>
        <w:ind w:right="-20"/>
        <w:jc w:val="left"/>
        <w:rPr>
          <w:rFonts w:eastAsia="仿宋_GB2312"/>
          <w:color w:val="auto"/>
          <w:kern w:val="0"/>
          <w:sz w:val="32"/>
          <w:szCs w:val="32"/>
        </w:rPr>
      </w:pPr>
    </w:p>
    <w:p>
      <w:pPr>
        <w:tabs>
          <w:tab w:val="left" w:pos="7070"/>
          <w:tab w:val="left" w:pos="7820"/>
        </w:tabs>
        <w:autoSpaceDE w:val="0"/>
        <w:autoSpaceDN w:val="0"/>
        <w:adjustRightInd w:val="0"/>
        <w:snapToGrid w:val="0"/>
        <w:spacing w:line="360" w:lineRule="auto"/>
        <w:ind w:right="122"/>
        <w:jc w:val="left"/>
        <w:rPr>
          <w:rFonts w:eastAsia="仿宋_GB2312"/>
          <w:color w:val="auto"/>
          <w:kern w:val="0"/>
          <w:sz w:val="32"/>
          <w:szCs w:val="32"/>
        </w:rPr>
      </w:pPr>
      <w:bookmarkStart w:id="5" w:name="_GoBack"/>
      <w:bookmarkEnd w:id="5"/>
    </w:p>
    <w:p>
      <w:pPr>
        <w:tabs>
          <w:tab w:val="left" w:pos="7070"/>
          <w:tab w:val="left" w:pos="7820"/>
        </w:tabs>
        <w:autoSpaceDE w:val="0"/>
        <w:autoSpaceDN w:val="0"/>
        <w:adjustRightInd w:val="0"/>
        <w:snapToGrid w:val="0"/>
        <w:spacing w:line="360" w:lineRule="auto"/>
        <w:ind w:right="122" w:firstLine="6240" w:firstLineChars="1950"/>
        <w:jc w:val="left"/>
        <w:rPr>
          <w:rFonts w:eastAsia="仿宋_GB2312"/>
          <w:color w:val="auto"/>
          <w:kern w:val="0"/>
          <w:sz w:val="32"/>
          <w:szCs w:val="32"/>
        </w:rPr>
      </w:pPr>
      <w:r>
        <w:rPr>
          <w:rFonts w:eastAsia="仿宋_GB2312"/>
          <w:color w:val="auto"/>
          <w:kern w:val="0"/>
          <w:sz w:val="32"/>
          <w:szCs w:val="32"/>
        </w:rPr>
        <w:t xml:space="preserve">                                  </w:t>
      </w:r>
    </w:p>
    <w:p>
      <w:pPr>
        <w:tabs>
          <w:tab w:val="left" w:pos="7070"/>
          <w:tab w:val="left" w:pos="7820"/>
        </w:tabs>
        <w:autoSpaceDE w:val="0"/>
        <w:autoSpaceDN w:val="0"/>
        <w:adjustRightInd w:val="0"/>
        <w:snapToGrid w:val="0"/>
        <w:spacing w:line="360" w:lineRule="auto"/>
        <w:ind w:right="122" w:firstLine="6240" w:firstLineChars="1950"/>
        <w:jc w:val="left"/>
        <w:rPr>
          <w:rFonts w:eastAsia="仿宋_GB2312"/>
          <w:color w:val="auto"/>
          <w:kern w:val="0"/>
          <w:sz w:val="32"/>
          <w:szCs w:val="32"/>
        </w:rPr>
      </w:pPr>
      <w:r>
        <w:rPr>
          <w:rFonts w:eastAsia="仿宋_GB2312"/>
          <w:color w:val="auto"/>
          <w:kern w:val="0"/>
          <w:sz w:val="32"/>
          <w:szCs w:val="32"/>
        </w:rPr>
        <w:t xml:space="preserve">                                   </w:t>
      </w:r>
    </w:p>
    <w:p>
      <w:pPr>
        <w:adjustRightInd w:val="0"/>
        <w:snapToGrid w:val="0"/>
        <w:spacing w:line="360" w:lineRule="auto"/>
        <w:jc w:val="center"/>
        <w:rPr>
          <w:rFonts w:eastAsia="仿宋_GB2312"/>
          <w:color w:val="auto"/>
          <w:kern w:val="0"/>
          <w:sz w:val="32"/>
          <w:szCs w:val="32"/>
        </w:rPr>
      </w:pPr>
      <w:r>
        <w:rPr>
          <w:rFonts w:eastAsia="仿宋_GB2312"/>
          <w:color w:val="auto"/>
          <w:kern w:val="0"/>
          <w:sz w:val="32"/>
          <w:szCs w:val="32"/>
        </w:rPr>
        <w:t xml:space="preserve">                           </w:t>
      </w:r>
      <w:bookmarkStart w:id="4" w:name="PO_7_QianFaShiJian"/>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7</w:t>
      </w:r>
      <w:r>
        <w:rPr>
          <w:rFonts w:eastAsia="仿宋_GB2312"/>
          <w:color w:val="auto"/>
          <w:kern w:val="0"/>
          <w:sz w:val="32"/>
          <w:szCs w:val="32"/>
        </w:rPr>
        <w:t>月</w:t>
      </w:r>
      <w:bookmarkEnd w:id="4"/>
      <w:r>
        <w:rPr>
          <w:rFonts w:hint="eastAsia" w:eastAsia="仿宋_GB2312"/>
          <w:color w:val="auto"/>
          <w:kern w:val="0"/>
          <w:sz w:val="32"/>
          <w:szCs w:val="32"/>
          <w:lang w:val="en-US" w:eastAsia="zh-CN"/>
        </w:rPr>
        <w:t>3</w:t>
      </w:r>
      <w:r>
        <w:rPr>
          <w:rFonts w:eastAsia="仿宋_GB2312"/>
          <w:color w:val="auto"/>
          <w:kern w:val="0"/>
          <w:sz w:val="32"/>
          <w:szCs w:val="32"/>
        </w:rPr>
        <w:t>日</w:t>
      </w:r>
    </w:p>
    <w:p>
      <w:pPr>
        <w:pStyle w:val="2"/>
        <w:rPr>
          <w:rFonts w:eastAsia="仿宋_GB2312"/>
          <w:color w:val="auto"/>
          <w:kern w:val="0"/>
          <w:sz w:val="32"/>
          <w:szCs w:val="32"/>
        </w:rPr>
      </w:pPr>
    </w:p>
    <w:p>
      <w:pPr>
        <w:pStyle w:val="2"/>
        <w:rPr>
          <w:rFonts w:eastAsia="仿宋_GB2312"/>
          <w:color w:val="auto"/>
          <w:kern w:val="0"/>
          <w:sz w:val="32"/>
          <w:szCs w:val="32"/>
        </w:rPr>
      </w:pPr>
    </w:p>
    <w:p>
      <w:pPr>
        <w:pStyle w:val="2"/>
        <w:rPr>
          <w:rFonts w:eastAsia="仿宋_GB2312"/>
          <w:color w:val="auto"/>
          <w:kern w:val="0"/>
          <w:sz w:val="32"/>
          <w:szCs w:val="32"/>
        </w:rPr>
      </w:pPr>
    </w:p>
    <w:p>
      <w:pPr>
        <w:pStyle w:val="2"/>
        <w:rPr>
          <w:rFonts w:eastAsia="仿宋_GB2312"/>
          <w:color w:val="auto"/>
          <w:kern w:val="0"/>
          <w:sz w:val="32"/>
          <w:szCs w:val="32"/>
        </w:rPr>
      </w:pPr>
    </w:p>
    <w:p>
      <w:pPr>
        <w:pStyle w:val="2"/>
        <w:rPr>
          <w:rFonts w:eastAsia="仿宋_GB2312"/>
          <w:color w:val="auto"/>
          <w:kern w:val="0"/>
          <w:sz w:val="32"/>
          <w:szCs w:val="32"/>
        </w:rPr>
      </w:pPr>
    </w:p>
    <w:p>
      <w:pPr>
        <w:pStyle w:val="2"/>
        <w:rPr>
          <w:rFonts w:eastAsia="仿宋_GB2312"/>
          <w:color w:val="auto"/>
          <w:kern w:val="0"/>
          <w:sz w:val="32"/>
          <w:szCs w:val="32"/>
        </w:rPr>
      </w:pPr>
    </w:p>
    <w:p>
      <w:pPr>
        <w:pStyle w:val="2"/>
        <w:rPr>
          <w:rFonts w:eastAsia="仿宋_GB2312"/>
          <w:color w:val="auto"/>
          <w:kern w:val="0"/>
          <w:sz w:val="32"/>
          <w:szCs w:val="32"/>
        </w:rPr>
      </w:pPr>
    </w:p>
    <w:p>
      <w:pPr>
        <w:pStyle w:val="2"/>
        <w:rPr>
          <w:rFonts w:eastAsia="仿宋_GB2312"/>
          <w:color w:val="auto"/>
          <w:kern w:val="0"/>
          <w:sz w:val="32"/>
          <w:szCs w:val="32"/>
        </w:rPr>
      </w:pPr>
    </w:p>
    <w:p>
      <w:pPr>
        <w:pStyle w:val="2"/>
        <w:rPr>
          <w:rFonts w:eastAsia="仿宋_GB2312"/>
          <w:color w:val="auto"/>
          <w:kern w:val="0"/>
          <w:sz w:val="32"/>
          <w:szCs w:val="32"/>
        </w:rPr>
      </w:pPr>
    </w:p>
    <w:p>
      <w:pPr>
        <w:pStyle w:val="2"/>
        <w:rPr>
          <w:rFonts w:eastAsia="仿宋_GB2312"/>
          <w:color w:val="auto"/>
          <w:kern w:val="0"/>
          <w:sz w:val="32"/>
          <w:szCs w:val="32"/>
        </w:rPr>
      </w:pPr>
    </w:p>
    <w:p>
      <w:pPr>
        <w:pStyle w:val="2"/>
        <w:rPr>
          <w:rFonts w:eastAsia="仿宋_GB2312"/>
          <w:color w:val="auto"/>
          <w:kern w:val="0"/>
          <w:sz w:val="32"/>
          <w:szCs w:val="32"/>
        </w:rPr>
      </w:pPr>
    </w:p>
    <w:p>
      <w:pPr>
        <w:pStyle w:val="2"/>
        <w:rPr>
          <w:rFonts w:eastAsia="仿宋_GB2312"/>
          <w:color w:val="auto"/>
          <w:kern w:val="0"/>
          <w:sz w:val="32"/>
          <w:szCs w:val="32"/>
        </w:rPr>
      </w:pPr>
    </w:p>
    <w:p>
      <w:pPr>
        <w:pStyle w:val="2"/>
        <w:rPr>
          <w:rFonts w:eastAsia="仿宋_GB2312"/>
          <w:color w:val="auto"/>
          <w:kern w:val="0"/>
          <w:sz w:val="32"/>
          <w:szCs w:val="32"/>
        </w:rPr>
      </w:pPr>
    </w:p>
    <w:p>
      <w:pPr>
        <w:pStyle w:val="2"/>
        <w:rPr>
          <w:rFonts w:eastAsia="仿宋_GB2312"/>
          <w:color w:val="auto"/>
          <w:kern w:val="0"/>
          <w:sz w:val="32"/>
          <w:szCs w:val="32"/>
        </w:rPr>
      </w:pPr>
    </w:p>
    <w:p>
      <w:pPr>
        <w:pStyle w:val="2"/>
        <w:rPr>
          <w:rFonts w:eastAsia="仿宋_GB2312"/>
          <w:color w:val="auto"/>
          <w:kern w:val="0"/>
          <w:sz w:val="32"/>
          <w:szCs w:val="32"/>
        </w:rPr>
      </w:pPr>
    </w:p>
    <w:p>
      <w:pPr>
        <w:pStyle w:val="2"/>
        <w:rPr>
          <w:rFonts w:eastAsia="仿宋_GB2312"/>
          <w:color w:val="auto"/>
          <w:kern w:val="0"/>
          <w:sz w:val="32"/>
          <w:szCs w:val="32"/>
        </w:rPr>
      </w:pPr>
    </w:p>
    <w:p>
      <w:pPr>
        <w:pStyle w:val="2"/>
        <w:rPr>
          <w:rFonts w:eastAsia="仿宋_GB2312"/>
          <w:color w:val="auto"/>
          <w:kern w:val="0"/>
          <w:sz w:val="32"/>
          <w:szCs w:val="32"/>
        </w:rPr>
      </w:pPr>
    </w:p>
    <w:p>
      <w:pPr>
        <w:pStyle w:val="2"/>
        <w:rPr>
          <w:rFonts w:eastAsia="仿宋_GB2312"/>
          <w:color w:val="auto"/>
          <w:kern w:val="0"/>
          <w:sz w:val="32"/>
          <w:szCs w:val="32"/>
        </w:rPr>
      </w:pPr>
    </w:p>
    <w:p>
      <w:pPr>
        <w:pStyle w:val="2"/>
        <w:rPr>
          <w:rFonts w:eastAsia="仿宋_GB2312"/>
          <w:color w:val="auto"/>
          <w:kern w:val="0"/>
          <w:sz w:val="32"/>
          <w:szCs w:val="32"/>
        </w:rPr>
      </w:pPr>
    </w:p>
    <w:p>
      <w:pPr>
        <w:pStyle w:val="2"/>
        <w:rPr>
          <w:rFonts w:eastAsia="仿宋_GB2312"/>
          <w:color w:val="auto"/>
          <w:kern w:val="0"/>
          <w:sz w:val="32"/>
          <w:szCs w:val="32"/>
        </w:rPr>
      </w:pPr>
    </w:p>
    <w:p>
      <w:pPr>
        <w:pStyle w:val="2"/>
        <w:rPr>
          <w:rFonts w:eastAsia="仿宋_GB2312"/>
          <w:color w:val="auto"/>
          <w:kern w:val="0"/>
          <w:sz w:val="32"/>
          <w:szCs w:val="32"/>
        </w:rPr>
      </w:pPr>
    </w:p>
    <w:p>
      <w:pPr>
        <w:pStyle w:val="2"/>
        <w:rPr>
          <w:rFonts w:eastAsia="仿宋_GB2312"/>
          <w:color w:val="auto"/>
          <w:kern w:val="0"/>
          <w:sz w:val="32"/>
          <w:szCs w:val="32"/>
        </w:rPr>
      </w:pPr>
    </w:p>
    <w:p>
      <w:pPr>
        <w:pStyle w:val="2"/>
        <w:rPr>
          <w:rFonts w:eastAsia="仿宋_GB2312"/>
          <w:color w:val="auto"/>
          <w:kern w:val="0"/>
          <w:sz w:val="32"/>
          <w:szCs w:val="32"/>
        </w:rPr>
      </w:pPr>
    </w:p>
    <w:p>
      <w:pPr>
        <w:pStyle w:val="2"/>
        <w:rPr>
          <w:rFonts w:eastAsia="仿宋_GB2312"/>
          <w:color w:val="auto"/>
          <w:kern w:val="0"/>
          <w:sz w:val="32"/>
          <w:szCs w:val="32"/>
        </w:rPr>
      </w:pPr>
    </w:p>
    <w:p>
      <w:pPr>
        <w:pStyle w:val="2"/>
        <w:rPr>
          <w:rFonts w:eastAsia="仿宋_GB2312"/>
          <w:color w:val="auto"/>
          <w:kern w:val="0"/>
          <w:sz w:val="32"/>
          <w:szCs w:val="32"/>
        </w:rPr>
      </w:pPr>
    </w:p>
    <w:p>
      <w:pPr>
        <w:pStyle w:val="2"/>
        <w:rPr>
          <w:rFonts w:eastAsia="仿宋_GB2312"/>
          <w:color w:val="auto"/>
          <w:kern w:val="0"/>
          <w:sz w:val="32"/>
          <w:szCs w:val="32"/>
        </w:rPr>
      </w:pPr>
    </w:p>
    <w:p>
      <w:pPr>
        <w:tabs>
          <w:tab w:val="left" w:pos="9120"/>
        </w:tabs>
        <w:autoSpaceDE w:val="0"/>
        <w:autoSpaceDN w:val="0"/>
        <w:adjustRightInd w:val="0"/>
        <w:ind w:right="120"/>
        <w:rPr>
          <w:rFonts w:eastAsia="仿宋_GB2312"/>
          <w:color w:val="auto"/>
          <w:kern w:val="0"/>
          <w:sz w:val="32"/>
          <w:szCs w:val="32"/>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3" w:type="default"/>
      <w:footerReference r:id="rId5" w:type="default"/>
      <w:headerReference r:id="rId4"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ExtB"/>
    <w:panose1 w:val="02020404030301010803"/>
    <w:charset w:val="00"/>
    <w:family w:val="roman"/>
    <w:pitch w:val="default"/>
    <w:sig w:usb0="00000000" w:usb1="00000000" w:usb2="00000000" w:usb3="00000000" w:csb0="0000009F" w:csb1="DFD7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4"/>
      <w:isLgl/>
      <w:lvlText w:val="%1.%2"/>
      <w:lvlJc w:val="left"/>
      <w:pPr>
        <w:tabs>
          <w:tab w:val="left" w:pos="576"/>
        </w:tabs>
        <w:ind w:left="576" w:hanging="576"/>
      </w:pPr>
      <w:rPr>
        <w:rFonts w:hint="eastAsia"/>
      </w:rPr>
    </w:lvl>
    <w:lvl w:ilvl="2" w:tentative="0">
      <w:start w:val="1"/>
      <w:numFmt w:val="decimal"/>
      <w:pStyle w:val="5"/>
      <w:isLgl/>
      <w:lvlText w:val="%1.%2.%3"/>
      <w:lvlJc w:val="left"/>
      <w:pPr>
        <w:tabs>
          <w:tab w:val="left" w:pos="720"/>
        </w:tabs>
        <w:ind w:left="720" w:hanging="720"/>
      </w:pPr>
      <w:rPr>
        <w:rFonts w:hint="eastAsia"/>
      </w:rPr>
    </w:lvl>
    <w:lvl w:ilvl="3" w:tentative="0">
      <w:start w:val="1"/>
      <w:numFmt w:val="decimal"/>
      <w:pStyle w:val="6"/>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3"/>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mZWRjZjNjYTE4ZDczOGNjZGQ3NDY0MTE3ODc5NDQifQ=="/>
  </w:docVars>
  <w:rsids>
    <w:rsidRoot w:val="5A367C82"/>
    <w:rsid w:val="00010AA6"/>
    <w:rsid w:val="000204AC"/>
    <w:rsid w:val="00043334"/>
    <w:rsid w:val="000657F1"/>
    <w:rsid w:val="0009025B"/>
    <w:rsid w:val="00095A17"/>
    <w:rsid w:val="000A47E7"/>
    <w:rsid w:val="000D6F4A"/>
    <w:rsid w:val="000E35AD"/>
    <w:rsid w:val="0010341C"/>
    <w:rsid w:val="00121857"/>
    <w:rsid w:val="0013098D"/>
    <w:rsid w:val="0013559F"/>
    <w:rsid w:val="00140468"/>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A15F8"/>
    <w:rsid w:val="003A1FCB"/>
    <w:rsid w:val="003B1577"/>
    <w:rsid w:val="003B41A0"/>
    <w:rsid w:val="003C05F1"/>
    <w:rsid w:val="003C4CF8"/>
    <w:rsid w:val="003D74C6"/>
    <w:rsid w:val="003E1E96"/>
    <w:rsid w:val="003E474C"/>
    <w:rsid w:val="003F2EA1"/>
    <w:rsid w:val="00417624"/>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3C9"/>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E6E31"/>
    <w:rsid w:val="007F2FE7"/>
    <w:rsid w:val="00850EF1"/>
    <w:rsid w:val="008758BC"/>
    <w:rsid w:val="008778D2"/>
    <w:rsid w:val="008874CB"/>
    <w:rsid w:val="00895089"/>
    <w:rsid w:val="008A66F0"/>
    <w:rsid w:val="008B4839"/>
    <w:rsid w:val="008B6497"/>
    <w:rsid w:val="008E0B8C"/>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D056EC"/>
    <w:rsid w:val="00D063E3"/>
    <w:rsid w:val="00D1024B"/>
    <w:rsid w:val="00D13861"/>
    <w:rsid w:val="00D15117"/>
    <w:rsid w:val="00D26915"/>
    <w:rsid w:val="00D2707E"/>
    <w:rsid w:val="00D31EDD"/>
    <w:rsid w:val="00D71E35"/>
    <w:rsid w:val="00D936DC"/>
    <w:rsid w:val="00D95AE8"/>
    <w:rsid w:val="00DA180B"/>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12D2227"/>
    <w:rsid w:val="02765207"/>
    <w:rsid w:val="06976AC0"/>
    <w:rsid w:val="0A452A13"/>
    <w:rsid w:val="0D2C5A88"/>
    <w:rsid w:val="119208BC"/>
    <w:rsid w:val="13181516"/>
    <w:rsid w:val="19100E6C"/>
    <w:rsid w:val="1B165C97"/>
    <w:rsid w:val="1CC55237"/>
    <w:rsid w:val="1EF33693"/>
    <w:rsid w:val="20EF78B9"/>
    <w:rsid w:val="29CB681D"/>
    <w:rsid w:val="362311BF"/>
    <w:rsid w:val="3BA53667"/>
    <w:rsid w:val="3BAB4C09"/>
    <w:rsid w:val="3C2A7A26"/>
    <w:rsid w:val="40C81C4B"/>
    <w:rsid w:val="42CE2544"/>
    <w:rsid w:val="43A9170B"/>
    <w:rsid w:val="46091656"/>
    <w:rsid w:val="49D12B7D"/>
    <w:rsid w:val="4A4878DB"/>
    <w:rsid w:val="4B5F25B9"/>
    <w:rsid w:val="4B6573C5"/>
    <w:rsid w:val="5143298F"/>
    <w:rsid w:val="515C06A3"/>
    <w:rsid w:val="51935037"/>
    <w:rsid w:val="53771545"/>
    <w:rsid w:val="54821987"/>
    <w:rsid w:val="58FD755E"/>
    <w:rsid w:val="5A367C82"/>
    <w:rsid w:val="5B565680"/>
    <w:rsid w:val="5B7841B4"/>
    <w:rsid w:val="5C215DBA"/>
    <w:rsid w:val="5CD07997"/>
    <w:rsid w:val="5E2B67F4"/>
    <w:rsid w:val="5E3E39C6"/>
    <w:rsid w:val="5E9D190F"/>
    <w:rsid w:val="64032DE5"/>
    <w:rsid w:val="6601584C"/>
    <w:rsid w:val="663D5409"/>
    <w:rsid w:val="6C204E7E"/>
    <w:rsid w:val="6CB36247"/>
    <w:rsid w:val="72016D53"/>
    <w:rsid w:val="723D0E2F"/>
    <w:rsid w:val="73B46FCB"/>
    <w:rsid w:val="74241EAA"/>
    <w:rsid w:val="7D0A0303"/>
    <w:rsid w:val="7E7C350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3">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4">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5">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6">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autoSpaceDE w:val="0"/>
      <w:autoSpaceDN w:val="0"/>
      <w:jc w:val="left"/>
    </w:pPr>
    <w:rPr>
      <w:rFonts w:ascii="宋体" w:hAnsi="宋体" w:cs="宋体"/>
      <w:kern w:val="0"/>
      <w:sz w:val="33"/>
      <w:szCs w:val="33"/>
      <w:lang w:val="zh-CN" w:bidi="zh-CN"/>
    </w:rPr>
  </w:style>
  <w:style w:type="paragraph" w:styleId="7">
    <w:name w:val="Balloon Text"/>
    <w:basedOn w:val="1"/>
    <w:link w:val="13"/>
    <w:qFormat/>
    <w:uiPriority w:val="0"/>
    <w:rPr>
      <w:sz w:val="18"/>
      <w:szCs w:val="18"/>
    </w:rPr>
  </w:style>
  <w:style w:type="paragraph" w:styleId="8">
    <w:name w:val="footer"/>
    <w:basedOn w:val="1"/>
    <w:link w:val="14"/>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批注框文本 字符"/>
    <w:link w:val="7"/>
    <w:qFormat/>
    <w:uiPriority w:val="0"/>
    <w:rPr>
      <w:kern w:val="2"/>
      <w:sz w:val="18"/>
      <w:szCs w:val="18"/>
    </w:rPr>
  </w:style>
  <w:style w:type="character" w:customStyle="1" w:styleId="14">
    <w:name w:val="页脚 字符"/>
    <w:link w:val="8"/>
    <w:qFormat/>
    <w:uiPriority w:val="99"/>
    <w:rPr>
      <w:kern w:val="2"/>
      <w:sz w:val="18"/>
      <w:szCs w:val="18"/>
    </w:rPr>
  </w:style>
  <w:style w:type="paragraph" w:customStyle="1" w:styleId="15">
    <w:name w:val="封皮"/>
    <w:basedOn w:val="1"/>
    <w:qFormat/>
    <w:uiPriority w:val="0"/>
    <w:pPr>
      <w:jc w:val="center"/>
    </w:pPr>
    <w:rPr>
      <w:rFonts w:eastAsia="黑体"/>
      <w:b/>
      <w:sz w:val="72"/>
    </w:rPr>
  </w:style>
  <w:style w:type="paragraph" w:customStyle="1" w:styleId="16">
    <w:name w:val="正文1"/>
    <w:next w:val="17"/>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7">
    <w:name w:val="正文文本1"/>
    <w:basedOn w:val="16"/>
    <w:unhideWhenUsed/>
    <w:qFormat/>
    <w:uiPriority w:val="0"/>
    <w:pPr>
      <w:spacing w:after="12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38-&#23439;&#36798;&#38050;&#34892;&#25919;&#22788;&#32602;&#20915;&#23450;&#20070;&#65288;&#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38-宏达钢行政处罚决定书（听证）.dot</Template>
  <Pages>6</Pages>
  <Words>1757</Words>
  <Characters>1887</Characters>
  <Lines>9</Lines>
  <Paragraphs>2</Paragraphs>
  <TotalTime>12</TotalTime>
  <ScaleCrop>false</ScaleCrop>
  <LinksUpToDate>false</LinksUpToDate>
  <CharactersWithSpaces>2018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2023-02-14T07:58:00Z</dcterms:created>
  <dc:creator>Administrator</dc:creator>
  <cp:lastModifiedBy>暗香</cp:lastModifiedBy>
  <cp:lastPrinted>2023-07-03T09:13:00Z</cp:lastPrinted>
  <dcterms:modified xsi:type="dcterms:W3CDTF">2023-07-10T02:03:01Z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0A97F15F711B4C5388B1774EAA0F0F27</vt:lpwstr>
  </property>
</Properties>
</file>